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B6B" w:rsidRPr="00463B23" w:rsidRDefault="00AA52DB" w:rsidP="00932E09">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ПРОФЕССИОНАЛЬНОЕ  </w:t>
      </w:r>
      <w:r w:rsidRPr="00463B23">
        <w:rPr>
          <w:sz w:val="32"/>
          <w:szCs w:val="32"/>
        </w:rPr>
        <w:t>ОБРАЗОВАТЕЛЬНОЕ УЧРЕЖДЕНИЕ</w:t>
      </w:r>
    </w:p>
    <w:p w:rsidR="00054B6B" w:rsidRPr="00342F93" w:rsidRDefault="00AA52DB" w:rsidP="00932E09">
      <w:pPr>
        <w:jc w:val="center"/>
        <w:rPr>
          <w:sz w:val="32"/>
          <w:szCs w:val="32"/>
        </w:rPr>
      </w:pPr>
      <w:r w:rsidRPr="00342F93">
        <w:rPr>
          <w:sz w:val="32"/>
          <w:szCs w:val="32"/>
        </w:rPr>
        <w:t>«БЕЛГОРОДСКИЙ СТРОИТЕЛЬНЫЙ КОЛЛЕДЖ»</w:t>
      </w:r>
    </w:p>
    <w:p w:rsidR="00054B6B" w:rsidRDefault="00054B6B" w:rsidP="00932E09">
      <w:pPr>
        <w:jc w:val="center"/>
      </w:pPr>
    </w:p>
    <w:p w:rsidR="00054B6B" w:rsidRDefault="00054B6B" w:rsidP="00054B6B"/>
    <w:p w:rsidR="00054B6B" w:rsidRDefault="00054B6B" w:rsidP="00054B6B"/>
    <w:p w:rsidR="00054B6B" w:rsidRDefault="00054B6B" w:rsidP="00054B6B"/>
    <w:p w:rsidR="00054B6B" w:rsidRPr="00404209" w:rsidRDefault="00054B6B" w:rsidP="00054B6B">
      <w:pPr>
        <w:rPr>
          <w:b/>
          <w:sz w:val="40"/>
          <w:szCs w:val="40"/>
        </w:rPr>
      </w:pPr>
    </w:p>
    <w:p w:rsidR="00054B6B" w:rsidRDefault="00054B6B" w:rsidP="00054B6B">
      <w:pPr>
        <w:jc w:val="center"/>
        <w:rPr>
          <w:b/>
          <w:sz w:val="40"/>
          <w:szCs w:val="40"/>
        </w:rPr>
      </w:pPr>
      <w:r>
        <w:rPr>
          <w:b/>
          <w:sz w:val="40"/>
          <w:szCs w:val="40"/>
        </w:rPr>
        <w:t xml:space="preserve">МЕТОДИЧЕСКИЕ </w:t>
      </w:r>
      <w:r w:rsidR="00AA52DB">
        <w:rPr>
          <w:b/>
          <w:sz w:val="40"/>
          <w:szCs w:val="40"/>
        </w:rPr>
        <w:t>УКАЗАНИЯ</w:t>
      </w:r>
    </w:p>
    <w:p w:rsidR="00054B6B" w:rsidRDefault="00054B6B" w:rsidP="00054B6B">
      <w:pPr>
        <w:jc w:val="center"/>
        <w:rPr>
          <w:b/>
          <w:sz w:val="40"/>
          <w:szCs w:val="40"/>
        </w:rPr>
      </w:pPr>
    </w:p>
    <w:p w:rsidR="00054B6B" w:rsidRPr="00F436C1" w:rsidRDefault="00054B6B" w:rsidP="00054B6B">
      <w:pPr>
        <w:pStyle w:val="1"/>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CA63AF">
        <w:rPr>
          <w:rFonts w:ascii="Times New Roman" w:hAnsi="Times New Roman"/>
          <w:b/>
          <w:sz w:val="28"/>
          <w:szCs w:val="28"/>
        </w:rPr>
        <w:t>самостоятельной работы</w:t>
      </w:r>
    </w:p>
    <w:p w:rsidR="00054B6B" w:rsidRDefault="00054B6B" w:rsidP="00054B6B">
      <w:pPr>
        <w:jc w:val="center"/>
        <w:rPr>
          <w:sz w:val="40"/>
          <w:szCs w:val="40"/>
        </w:rPr>
      </w:pPr>
    </w:p>
    <w:p w:rsidR="00054B6B" w:rsidRPr="000375B2" w:rsidRDefault="00054B6B" w:rsidP="00054B6B">
      <w:pPr>
        <w:jc w:val="center"/>
        <w:rPr>
          <w:sz w:val="40"/>
          <w:szCs w:val="40"/>
        </w:rPr>
      </w:pPr>
    </w:p>
    <w:p w:rsidR="00054B6B" w:rsidRDefault="00054B6B" w:rsidP="000C0D3A">
      <w:pPr>
        <w:tabs>
          <w:tab w:val="left" w:pos="916"/>
        </w:tabs>
        <w:suppressAutoHyphens/>
        <w:jc w:val="center"/>
        <w:rPr>
          <w:bCs/>
          <w:sz w:val="24"/>
          <w:szCs w:val="24"/>
        </w:rPr>
      </w:pPr>
      <w:r w:rsidRPr="00E83525">
        <w:rPr>
          <w:sz w:val="28"/>
          <w:szCs w:val="28"/>
        </w:rPr>
        <w:t xml:space="preserve">по </w:t>
      </w:r>
      <w:r w:rsidR="00EC762C" w:rsidRPr="00E83525">
        <w:rPr>
          <w:sz w:val="28"/>
          <w:szCs w:val="28"/>
        </w:rPr>
        <w:t>дисциплине ОП</w:t>
      </w:r>
      <w:r w:rsidR="000C0D3A">
        <w:rPr>
          <w:sz w:val="28"/>
          <w:szCs w:val="28"/>
          <w:lang w:eastAsia="zh-CN"/>
        </w:rPr>
        <w:t xml:space="preserve"> 08</w:t>
      </w:r>
      <w:r w:rsidR="000769B0" w:rsidRPr="00E83525">
        <w:rPr>
          <w:sz w:val="28"/>
          <w:szCs w:val="28"/>
          <w:lang w:eastAsia="zh-CN"/>
        </w:rPr>
        <w:t xml:space="preserve">. </w:t>
      </w:r>
      <w:r w:rsidR="000C0D3A" w:rsidRPr="005F14D3">
        <w:rPr>
          <w:bCs/>
          <w:sz w:val="24"/>
          <w:szCs w:val="24"/>
        </w:rPr>
        <w:t>ЭНЕРГОСБЕРЕГАЮЩИЕ ТЕХНОЛОГИИ СИСТЕМ ВЕНТИЛЯЦИИ И КОНДИЦИОНИРОВАНИЯ</w:t>
      </w:r>
    </w:p>
    <w:p w:rsidR="000C0D3A" w:rsidRPr="00E83525" w:rsidRDefault="000C0D3A" w:rsidP="000C0D3A">
      <w:pPr>
        <w:tabs>
          <w:tab w:val="left" w:pos="916"/>
        </w:tabs>
        <w:suppressAutoHyphens/>
        <w:jc w:val="center"/>
        <w:rPr>
          <w:sz w:val="28"/>
          <w:szCs w:val="28"/>
        </w:rPr>
      </w:pPr>
    </w:p>
    <w:p w:rsidR="000769B0" w:rsidRPr="000769B0" w:rsidRDefault="000769B0" w:rsidP="000769B0">
      <w:pPr>
        <w:tabs>
          <w:tab w:val="left" w:pos="916"/>
        </w:tabs>
        <w:rPr>
          <w:b/>
          <w:bCs/>
          <w:sz w:val="28"/>
          <w:szCs w:val="28"/>
        </w:rPr>
      </w:pPr>
      <w:r w:rsidRPr="000769B0">
        <w:rPr>
          <w:sz w:val="28"/>
          <w:szCs w:val="28"/>
        </w:rPr>
        <w:t>15.02.13 Техническое обслуживание и ремонт систем вентиляции и кондиционирование</w:t>
      </w:r>
    </w:p>
    <w:p w:rsidR="00054B6B" w:rsidRDefault="00054B6B" w:rsidP="00054B6B">
      <w:pPr>
        <w:jc w:val="center"/>
        <w:rPr>
          <w:sz w:val="36"/>
          <w:szCs w:val="36"/>
        </w:rPr>
      </w:pPr>
    </w:p>
    <w:p w:rsidR="00054B6B" w:rsidRDefault="00054B6B" w:rsidP="00054B6B">
      <w:pPr>
        <w:jc w:val="center"/>
        <w:rPr>
          <w:sz w:val="36"/>
          <w:szCs w:val="36"/>
        </w:rPr>
      </w:pPr>
    </w:p>
    <w:p w:rsidR="00054B6B" w:rsidRPr="00517D56" w:rsidRDefault="00054B6B" w:rsidP="00054B6B">
      <w:pPr>
        <w:jc w:val="center"/>
        <w:rPr>
          <w:sz w:val="36"/>
          <w:szCs w:val="36"/>
        </w:rPr>
      </w:pPr>
    </w:p>
    <w:p w:rsidR="00054B6B" w:rsidRDefault="00054B6B"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054B6B" w:rsidRDefault="000769B0" w:rsidP="00054B6B">
      <w:pPr>
        <w:jc w:val="center"/>
        <w:rPr>
          <w:sz w:val="28"/>
          <w:szCs w:val="28"/>
        </w:rPr>
      </w:pPr>
      <w:r>
        <w:rPr>
          <w:sz w:val="28"/>
          <w:szCs w:val="28"/>
        </w:rPr>
        <w:t>БЕЛГОРОД, 201</w:t>
      </w:r>
      <w:r w:rsidR="00402081">
        <w:rPr>
          <w:sz w:val="28"/>
          <w:szCs w:val="28"/>
        </w:rPr>
        <w:t>9</w:t>
      </w:r>
    </w:p>
    <w:p w:rsidR="00054B6B" w:rsidRDefault="00054B6B" w:rsidP="00932E09">
      <w:pPr>
        <w:rPr>
          <w:sz w:val="28"/>
          <w:szCs w:val="28"/>
        </w:rPr>
      </w:pPr>
    </w:p>
    <w:p w:rsidR="00054B6B" w:rsidRDefault="00054B6B" w:rsidP="00054B6B">
      <w:pPr>
        <w:jc w:val="right"/>
      </w:pPr>
    </w:p>
    <w:tbl>
      <w:tblPr>
        <w:tblW w:w="0" w:type="auto"/>
        <w:tblLook w:val="01E0"/>
      </w:tblPr>
      <w:tblGrid>
        <w:gridCol w:w="4795"/>
        <w:gridCol w:w="4776"/>
      </w:tblGrid>
      <w:tr w:rsidR="00054B6B" w:rsidRPr="00932E09" w:rsidTr="0073154C">
        <w:tc>
          <w:tcPr>
            <w:tcW w:w="5068" w:type="dxa"/>
          </w:tcPr>
          <w:p w:rsidR="00932E09" w:rsidRDefault="00054B6B" w:rsidP="0073154C">
            <w:pPr>
              <w:pStyle w:val="1"/>
              <w:rPr>
                <w:rFonts w:ascii="Times New Roman" w:hAnsi="Times New Roman"/>
                <w:sz w:val="28"/>
                <w:szCs w:val="28"/>
              </w:rPr>
            </w:pPr>
            <w:r w:rsidRPr="00932E09">
              <w:rPr>
                <w:rFonts w:ascii="Times New Roman" w:hAnsi="Times New Roman"/>
                <w:b/>
                <w:sz w:val="28"/>
                <w:szCs w:val="28"/>
              </w:rPr>
              <w:t xml:space="preserve">Одобрено </w:t>
            </w:r>
          </w:p>
          <w:p w:rsidR="00112E0F" w:rsidRDefault="00112E0F" w:rsidP="00112E0F">
            <w:pPr>
              <w:pStyle w:val="1"/>
              <w:rPr>
                <w:rFonts w:ascii="Times New Roman" w:hAnsi="Times New Roman"/>
                <w:sz w:val="28"/>
                <w:szCs w:val="28"/>
              </w:rPr>
            </w:pPr>
            <w:r>
              <w:rPr>
                <w:rFonts w:ascii="Times New Roman" w:hAnsi="Times New Roman"/>
                <w:sz w:val="28"/>
                <w:szCs w:val="28"/>
              </w:rPr>
              <w:t xml:space="preserve">предметно-цикловой </w:t>
            </w:r>
          </w:p>
          <w:p w:rsidR="00112E0F" w:rsidRDefault="00112E0F" w:rsidP="00112E0F">
            <w:pPr>
              <w:pStyle w:val="1"/>
              <w:rPr>
                <w:rFonts w:ascii="Times New Roman" w:hAnsi="Times New Roman"/>
                <w:sz w:val="28"/>
                <w:szCs w:val="28"/>
              </w:rPr>
            </w:pPr>
            <w:r>
              <w:rPr>
                <w:rFonts w:ascii="Times New Roman" w:hAnsi="Times New Roman"/>
                <w:sz w:val="28"/>
                <w:szCs w:val="28"/>
              </w:rPr>
              <w:t xml:space="preserve"> комиссией дисциплин профессионального цикла специальностей 08.02.03,08.02.09,15.02.13</w:t>
            </w:r>
          </w:p>
          <w:p w:rsidR="00054B6B" w:rsidRPr="00932E09" w:rsidRDefault="00054B6B" w:rsidP="0073154C">
            <w:pPr>
              <w:rPr>
                <w:sz w:val="28"/>
                <w:szCs w:val="28"/>
              </w:rPr>
            </w:pPr>
          </w:p>
        </w:tc>
        <w:tc>
          <w:tcPr>
            <w:tcW w:w="5069" w:type="dxa"/>
          </w:tcPr>
          <w:p w:rsidR="00054B6B" w:rsidRPr="00932E09" w:rsidRDefault="00054B6B" w:rsidP="0073154C">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D26E4A" w:rsidRPr="00932E09" w:rsidRDefault="00D26E4A"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 xml:space="preserve">Рабочей программы по дисциплине </w:t>
            </w:r>
          </w:p>
          <w:p w:rsidR="000769B0" w:rsidRPr="000769B0" w:rsidRDefault="00727E20" w:rsidP="000769B0">
            <w:pPr>
              <w:tabs>
                <w:tab w:val="left" w:pos="916"/>
              </w:tabs>
              <w:rPr>
                <w:b/>
                <w:bCs/>
                <w:sz w:val="28"/>
                <w:szCs w:val="28"/>
              </w:rPr>
            </w:pPr>
            <w:r w:rsidRPr="00932E09">
              <w:rPr>
                <w:sz w:val="28"/>
                <w:szCs w:val="28"/>
              </w:rPr>
              <w:t xml:space="preserve">по специальности </w:t>
            </w:r>
            <w:r w:rsidR="000769B0" w:rsidRPr="000769B0">
              <w:rPr>
                <w:sz w:val="28"/>
                <w:szCs w:val="28"/>
              </w:rPr>
              <w:t>15.02.13 Техническое обслуживание и ремонт систем вентиляции и кондиционирование</w:t>
            </w:r>
          </w:p>
          <w:p w:rsidR="00054B6B" w:rsidRPr="00932E09" w:rsidRDefault="00054B6B"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054B6B" w:rsidRPr="00932E09" w:rsidTr="0073154C">
        <w:tc>
          <w:tcPr>
            <w:tcW w:w="5068" w:type="dxa"/>
          </w:tcPr>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Протокол №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от «__» __________ 201</w:t>
            </w:r>
            <w:r w:rsidR="00402081">
              <w:rPr>
                <w:rFonts w:ascii="Times New Roman" w:hAnsi="Times New Roman"/>
                <w:sz w:val="28"/>
                <w:szCs w:val="28"/>
              </w:rPr>
              <w:t>9</w:t>
            </w:r>
            <w:r w:rsidRPr="00932E09">
              <w:rPr>
                <w:rFonts w:ascii="Times New Roman" w:hAnsi="Times New Roman"/>
                <w:sz w:val="28"/>
                <w:szCs w:val="28"/>
              </w:rPr>
              <w:t xml:space="preserve"> г.</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Председатель предметно</w:t>
            </w:r>
            <w:r w:rsidR="00AA52DB" w:rsidRPr="00932E09">
              <w:rPr>
                <w:rFonts w:ascii="Times New Roman" w:hAnsi="Times New Roman"/>
                <w:sz w:val="28"/>
                <w:szCs w:val="28"/>
              </w:rPr>
              <w:t>-</w:t>
            </w:r>
          </w:p>
          <w:p w:rsidR="00054B6B" w:rsidRPr="00932E09" w:rsidRDefault="00AA52DB" w:rsidP="0073154C">
            <w:pPr>
              <w:pStyle w:val="1"/>
              <w:rPr>
                <w:rFonts w:ascii="Times New Roman" w:hAnsi="Times New Roman"/>
                <w:sz w:val="28"/>
                <w:szCs w:val="28"/>
              </w:rPr>
            </w:pPr>
            <w:r w:rsidRPr="00932E09">
              <w:rPr>
                <w:rFonts w:ascii="Times New Roman" w:hAnsi="Times New Roman"/>
                <w:sz w:val="28"/>
                <w:szCs w:val="28"/>
              </w:rPr>
              <w:t xml:space="preserve">цикловой </w:t>
            </w:r>
            <w:r w:rsidR="00054B6B" w:rsidRPr="00932E09">
              <w:rPr>
                <w:rFonts w:ascii="Times New Roman" w:hAnsi="Times New Roman"/>
                <w:sz w:val="28"/>
                <w:szCs w:val="28"/>
              </w:rPr>
              <w:t xml:space="preserve"> комиссии</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________________</w:t>
            </w:r>
          </w:p>
          <w:p w:rsidR="00054B6B" w:rsidRPr="00932E09" w:rsidRDefault="00054B6B" w:rsidP="0073154C">
            <w:pPr>
              <w:rPr>
                <w:sz w:val="28"/>
                <w:szCs w:val="28"/>
              </w:rPr>
            </w:pPr>
          </w:p>
        </w:tc>
        <w:tc>
          <w:tcPr>
            <w:tcW w:w="5069" w:type="dxa"/>
          </w:tcPr>
          <w:p w:rsidR="00054B6B" w:rsidRPr="00932E09" w:rsidRDefault="00054B6B" w:rsidP="00402081">
            <w:pPr>
              <w:pStyle w:val="1"/>
              <w:rPr>
                <w:sz w:val="28"/>
                <w:szCs w:val="28"/>
              </w:rPr>
            </w:pPr>
            <w:r w:rsidRPr="00932E09">
              <w:rPr>
                <w:rFonts w:ascii="Times New Roman" w:hAnsi="Times New Roman"/>
                <w:sz w:val="28"/>
                <w:szCs w:val="28"/>
              </w:rPr>
              <w:t xml:space="preserve">Заместитель директора </w:t>
            </w:r>
          </w:p>
          <w:p w:rsidR="00054B6B" w:rsidRPr="00932E09" w:rsidRDefault="00054B6B" w:rsidP="0073154C">
            <w:pPr>
              <w:rPr>
                <w:sz w:val="28"/>
                <w:szCs w:val="28"/>
              </w:rPr>
            </w:pPr>
            <w:r w:rsidRPr="00932E09">
              <w:rPr>
                <w:sz w:val="28"/>
                <w:szCs w:val="28"/>
              </w:rPr>
              <w:t>______________Петрова Н..</w:t>
            </w:r>
          </w:p>
          <w:p w:rsidR="00054B6B" w:rsidRPr="00932E09" w:rsidRDefault="00054B6B" w:rsidP="00402081">
            <w:pPr>
              <w:rPr>
                <w:sz w:val="28"/>
                <w:szCs w:val="28"/>
              </w:rPr>
            </w:pPr>
            <w:r w:rsidRPr="00932E09">
              <w:rPr>
                <w:sz w:val="28"/>
                <w:szCs w:val="28"/>
              </w:rPr>
              <w:t>«___»____________ 201</w:t>
            </w:r>
            <w:r w:rsidR="00402081">
              <w:rPr>
                <w:sz w:val="28"/>
                <w:szCs w:val="28"/>
              </w:rPr>
              <w:t>9</w:t>
            </w:r>
            <w:r w:rsidRPr="00932E09">
              <w:rPr>
                <w:sz w:val="28"/>
                <w:szCs w:val="28"/>
              </w:rPr>
              <w:t>г.</w:t>
            </w:r>
          </w:p>
        </w:tc>
      </w:tr>
    </w:tbl>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Pr="00727E20" w:rsidRDefault="00727E20" w:rsidP="00054B6B">
      <w:pPr>
        <w:pStyle w:val="1"/>
        <w:jc w:val="both"/>
        <w:rPr>
          <w:rFonts w:ascii="Times New Roman" w:hAnsi="Times New Roman"/>
          <w:sz w:val="28"/>
          <w:szCs w:val="28"/>
        </w:rPr>
      </w:pPr>
      <w:r>
        <w:rPr>
          <w:rFonts w:ascii="Times New Roman" w:hAnsi="Times New Roman"/>
          <w:sz w:val="28"/>
          <w:szCs w:val="28"/>
        </w:rPr>
        <w:t>Составители</w:t>
      </w:r>
      <w:r w:rsidR="00054B6B" w:rsidRPr="00F436C1">
        <w:rPr>
          <w:rFonts w:ascii="Times New Roman" w:hAnsi="Times New Roman"/>
          <w:sz w:val="28"/>
          <w:szCs w:val="28"/>
        </w:rPr>
        <w:t xml:space="preserve">: </w:t>
      </w:r>
      <w:r w:rsidR="000769B0">
        <w:rPr>
          <w:rFonts w:ascii="Times New Roman" w:hAnsi="Times New Roman"/>
          <w:sz w:val="28"/>
          <w:szCs w:val="28"/>
        </w:rPr>
        <w:t>Гунько И.В.</w:t>
      </w:r>
      <w:r>
        <w:rPr>
          <w:rFonts w:ascii="Times New Roman" w:hAnsi="Times New Roman"/>
          <w:sz w:val="28"/>
          <w:szCs w:val="28"/>
        </w:rPr>
        <w:t xml:space="preserve">, </w:t>
      </w:r>
      <w:r w:rsidR="00932E09">
        <w:rPr>
          <w:rFonts w:ascii="Times New Roman" w:hAnsi="Times New Roman"/>
          <w:sz w:val="28"/>
          <w:szCs w:val="28"/>
        </w:rPr>
        <w:t>преподаватель</w:t>
      </w:r>
      <w:r w:rsidR="00054B6B">
        <w:rPr>
          <w:rFonts w:ascii="Times New Roman" w:hAnsi="Times New Roman"/>
          <w:sz w:val="28"/>
          <w:szCs w:val="28"/>
        </w:rPr>
        <w:t xml:space="preserve"> ОГА</w:t>
      </w:r>
      <w:r w:rsidR="00F02A18">
        <w:rPr>
          <w:rFonts w:ascii="Times New Roman" w:hAnsi="Times New Roman"/>
          <w:sz w:val="28"/>
          <w:szCs w:val="28"/>
        </w:rPr>
        <w:t>П</w:t>
      </w:r>
      <w:r w:rsidR="00932E09">
        <w:rPr>
          <w:rFonts w:ascii="Times New Roman" w:hAnsi="Times New Roman"/>
          <w:sz w:val="28"/>
          <w:szCs w:val="28"/>
        </w:rPr>
        <w:t xml:space="preserve">ОУ </w:t>
      </w:r>
      <w:r w:rsidR="00054B6B">
        <w:rPr>
          <w:rFonts w:ascii="Times New Roman" w:hAnsi="Times New Roman"/>
          <w:sz w:val="28"/>
          <w:szCs w:val="28"/>
        </w:rPr>
        <w:t xml:space="preserve"> «Б</w:t>
      </w:r>
      <w:r w:rsidR="00932E09">
        <w:rPr>
          <w:rFonts w:ascii="Times New Roman" w:hAnsi="Times New Roman"/>
          <w:sz w:val="28"/>
          <w:szCs w:val="28"/>
        </w:rPr>
        <w:t>СК</w:t>
      </w:r>
      <w:r w:rsidR="00054B6B">
        <w:rPr>
          <w:rFonts w:ascii="Times New Roman" w:hAnsi="Times New Roman"/>
          <w:sz w:val="28"/>
          <w:szCs w:val="28"/>
        </w:rPr>
        <w:t>»</w:t>
      </w:r>
    </w:p>
    <w:p w:rsidR="00054B6B" w:rsidRDefault="00054B6B" w:rsidP="00054B6B">
      <w:pPr>
        <w:pStyle w:val="1"/>
        <w:rPr>
          <w:rFonts w:ascii="Times New Roman" w:hAnsi="Times New Roman"/>
          <w:sz w:val="28"/>
          <w:szCs w:val="28"/>
        </w:rPr>
      </w:pPr>
    </w:p>
    <w:p w:rsidR="00054B6B" w:rsidRDefault="00054B6B" w:rsidP="00054B6B">
      <w:pPr>
        <w:pStyle w:val="1"/>
        <w:rPr>
          <w:rFonts w:ascii="Times New Roman" w:hAnsi="Times New Roman"/>
          <w:sz w:val="28"/>
          <w:szCs w:val="28"/>
        </w:rPr>
      </w:pPr>
    </w:p>
    <w:p w:rsidR="00054B6B" w:rsidRDefault="00054B6B" w:rsidP="00054B6B"/>
    <w:p w:rsidR="00054B6B" w:rsidRDefault="00054B6B" w:rsidP="00054B6B"/>
    <w:p w:rsidR="00054B6B" w:rsidRDefault="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Default="00054B6B" w:rsidP="00054B6B"/>
    <w:p w:rsidR="00054B6B" w:rsidRPr="00054B6B" w:rsidRDefault="00054B6B" w:rsidP="00054B6B"/>
    <w:p w:rsidR="00054B6B" w:rsidRDefault="00054B6B" w:rsidP="00054B6B"/>
    <w:p w:rsidR="00B62A5D" w:rsidRDefault="00B62A5D" w:rsidP="00054B6B"/>
    <w:p w:rsidR="00054B6B" w:rsidRDefault="00054B6B" w:rsidP="00054B6B"/>
    <w:p w:rsidR="00D26E4A" w:rsidRDefault="00D26E4A" w:rsidP="00054B6B">
      <w:pPr>
        <w:jc w:val="center"/>
        <w:rPr>
          <w:b/>
          <w:sz w:val="32"/>
          <w:szCs w:val="32"/>
        </w:rPr>
      </w:pPr>
    </w:p>
    <w:p w:rsidR="00D26E4A" w:rsidRDefault="00D26E4A" w:rsidP="00054B6B">
      <w:pPr>
        <w:jc w:val="center"/>
        <w:rPr>
          <w:b/>
          <w:sz w:val="32"/>
          <w:szCs w:val="32"/>
        </w:rPr>
      </w:pPr>
    </w:p>
    <w:p w:rsidR="000C0D3A" w:rsidRDefault="000C0D3A" w:rsidP="00054B6B">
      <w:pPr>
        <w:jc w:val="center"/>
        <w:rPr>
          <w:b/>
          <w:sz w:val="32"/>
          <w:szCs w:val="32"/>
        </w:rPr>
      </w:pPr>
    </w:p>
    <w:p w:rsidR="00D26E4A" w:rsidRDefault="00D26E4A" w:rsidP="000769B0">
      <w:pPr>
        <w:rPr>
          <w:b/>
          <w:sz w:val="32"/>
          <w:szCs w:val="32"/>
        </w:rPr>
      </w:pPr>
    </w:p>
    <w:p w:rsidR="00095047" w:rsidRDefault="00095047" w:rsidP="00392E85">
      <w:pPr>
        <w:pStyle w:val="a3"/>
        <w:ind w:firstLine="567"/>
        <w:jc w:val="both"/>
        <w:rPr>
          <w:rFonts w:ascii="Times New Roman" w:hAnsi="Times New Roman"/>
          <w:sz w:val="28"/>
          <w:szCs w:val="28"/>
        </w:rPr>
      </w:pPr>
    </w:p>
    <w:p w:rsidR="00D26E4A" w:rsidRPr="00392E85" w:rsidRDefault="00D26E4A" w:rsidP="00D26E4A">
      <w:pPr>
        <w:spacing w:line="276" w:lineRule="auto"/>
        <w:ind w:firstLine="567"/>
        <w:jc w:val="center"/>
        <w:rPr>
          <w:b/>
          <w:sz w:val="28"/>
          <w:szCs w:val="28"/>
        </w:rPr>
      </w:pPr>
      <w:r w:rsidRPr="00392E85">
        <w:rPr>
          <w:b/>
          <w:sz w:val="28"/>
          <w:szCs w:val="28"/>
        </w:rPr>
        <w:lastRenderedPageBreak/>
        <w:t>Цель методической разработки</w:t>
      </w:r>
    </w:p>
    <w:p w:rsidR="00D26E4A" w:rsidRPr="00392E85" w:rsidRDefault="00D26E4A" w:rsidP="00D26E4A">
      <w:pPr>
        <w:spacing w:line="360" w:lineRule="auto"/>
        <w:ind w:firstLine="567"/>
        <w:jc w:val="both"/>
        <w:rPr>
          <w:sz w:val="28"/>
          <w:szCs w:val="28"/>
        </w:rPr>
      </w:pP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Дидактическая цель:</w:t>
      </w:r>
    </w:p>
    <w:p w:rsidR="00D26E4A" w:rsidRPr="00392E85" w:rsidRDefault="00D26E4A" w:rsidP="00D26E4A">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Воспитательная цель: </w:t>
      </w:r>
    </w:p>
    <w:p w:rsidR="00D26E4A" w:rsidRPr="00392E85" w:rsidRDefault="00D26E4A" w:rsidP="00D26E4A">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Развивающая цель:</w:t>
      </w:r>
    </w:p>
    <w:p w:rsidR="00D26E4A" w:rsidRPr="00392E85" w:rsidRDefault="00D26E4A" w:rsidP="00D26E4A">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D26E4A" w:rsidRDefault="00D26E4A" w:rsidP="00095047">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CA63AF" w:rsidRPr="00095047" w:rsidRDefault="00CA63AF" w:rsidP="00095047">
      <w:pPr>
        <w:spacing w:line="360" w:lineRule="auto"/>
        <w:ind w:firstLine="567"/>
        <w:jc w:val="both"/>
        <w:rPr>
          <w:sz w:val="28"/>
          <w:szCs w:val="28"/>
        </w:rPr>
      </w:pPr>
    </w:p>
    <w:p w:rsidR="00CA63AF" w:rsidRPr="00CA63AF" w:rsidRDefault="00CA63AF" w:rsidP="00CA63AF">
      <w:pPr>
        <w:ind w:left="426"/>
        <w:jc w:val="center"/>
        <w:rPr>
          <w:b/>
          <w:sz w:val="28"/>
          <w:szCs w:val="28"/>
        </w:rPr>
      </w:pPr>
      <w:r w:rsidRPr="00CA63AF">
        <w:rPr>
          <w:b/>
          <w:sz w:val="28"/>
          <w:szCs w:val="28"/>
        </w:rPr>
        <w:t xml:space="preserve">Темы, вынесенные на самостоятельную </w:t>
      </w:r>
      <w:r w:rsidR="00EC762C" w:rsidRPr="00CA63AF">
        <w:rPr>
          <w:b/>
          <w:sz w:val="28"/>
          <w:szCs w:val="28"/>
        </w:rPr>
        <w:t>учебную деятельность</w:t>
      </w:r>
      <w:r w:rsidRPr="00CA63AF">
        <w:rPr>
          <w:b/>
          <w:sz w:val="28"/>
          <w:szCs w:val="28"/>
        </w:rPr>
        <w:t xml:space="preserve"> студентов</w:t>
      </w:r>
    </w:p>
    <w:p w:rsidR="00CA63AF" w:rsidRPr="00CA63AF" w:rsidRDefault="00CA63AF" w:rsidP="00CA63AF">
      <w:pPr>
        <w:ind w:firstLine="426"/>
        <w:jc w:val="center"/>
        <w:rPr>
          <w:b/>
          <w:sz w:val="28"/>
          <w:szCs w:val="28"/>
        </w:rPr>
      </w:pPr>
    </w:p>
    <w:p w:rsidR="00CA63AF" w:rsidRPr="00851E2E" w:rsidRDefault="00CA63AF" w:rsidP="00CA63AF">
      <w:pPr>
        <w:ind w:firstLine="426"/>
        <w:jc w:val="both"/>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7"/>
        <w:gridCol w:w="2595"/>
        <w:gridCol w:w="2105"/>
        <w:gridCol w:w="1714"/>
      </w:tblGrid>
      <w:tr w:rsidR="009970E2" w:rsidRPr="00E5520D" w:rsidTr="009970E2">
        <w:trPr>
          <w:jc w:val="center"/>
        </w:trPr>
        <w:tc>
          <w:tcPr>
            <w:tcW w:w="2937" w:type="dxa"/>
          </w:tcPr>
          <w:p w:rsidR="009970E2" w:rsidRPr="00E5520D" w:rsidRDefault="009970E2" w:rsidP="004678BA">
            <w:pPr>
              <w:tabs>
                <w:tab w:val="left" w:pos="280"/>
              </w:tabs>
              <w:ind w:left="-125" w:right="-36" w:firstLine="44"/>
              <w:jc w:val="center"/>
              <w:rPr>
                <w:sz w:val="24"/>
                <w:szCs w:val="24"/>
              </w:rPr>
            </w:pPr>
            <w:r w:rsidRPr="00E5520D">
              <w:rPr>
                <w:sz w:val="24"/>
                <w:szCs w:val="24"/>
              </w:rPr>
              <w:t>№</w:t>
            </w:r>
          </w:p>
        </w:tc>
        <w:tc>
          <w:tcPr>
            <w:tcW w:w="2595" w:type="dxa"/>
          </w:tcPr>
          <w:p w:rsidR="009970E2" w:rsidRPr="00E5520D" w:rsidRDefault="009970E2" w:rsidP="004678BA">
            <w:pPr>
              <w:jc w:val="center"/>
              <w:rPr>
                <w:sz w:val="24"/>
                <w:szCs w:val="24"/>
              </w:rPr>
            </w:pPr>
            <w:r w:rsidRPr="00E5520D">
              <w:rPr>
                <w:sz w:val="24"/>
                <w:szCs w:val="24"/>
              </w:rPr>
              <w:t>Вид самостоятельной работы</w:t>
            </w:r>
          </w:p>
        </w:tc>
        <w:tc>
          <w:tcPr>
            <w:tcW w:w="2105" w:type="dxa"/>
          </w:tcPr>
          <w:p w:rsidR="009970E2" w:rsidRPr="00E5520D" w:rsidRDefault="009970E2" w:rsidP="004678BA">
            <w:pPr>
              <w:jc w:val="center"/>
              <w:rPr>
                <w:sz w:val="24"/>
                <w:szCs w:val="24"/>
              </w:rPr>
            </w:pPr>
            <w:r w:rsidRPr="00E5520D">
              <w:rPr>
                <w:sz w:val="24"/>
                <w:szCs w:val="24"/>
              </w:rPr>
              <w:t>Форма отчетности и контроля</w:t>
            </w:r>
          </w:p>
        </w:tc>
        <w:tc>
          <w:tcPr>
            <w:tcW w:w="1714" w:type="dxa"/>
          </w:tcPr>
          <w:p w:rsidR="009970E2" w:rsidRPr="00E5520D" w:rsidRDefault="009970E2" w:rsidP="004678BA">
            <w:pPr>
              <w:jc w:val="center"/>
              <w:rPr>
                <w:sz w:val="24"/>
                <w:szCs w:val="24"/>
              </w:rPr>
            </w:pPr>
            <w:r>
              <w:rPr>
                <w:sz w:val="24"/>
                <w:szCs w:val="24"/>
              </w:rPr>
              <w:t>Кол-во часов</w:t>
            </w:r>
          </w:p>
        </w:tc>
      </w:tr>
      <w:tr w:rsidR="009970E2" w:rsidRPr="00E5520D" w:rsidTr="009970E2">
        <w:trPr>
          <w:trHeight w:val="1473"/>
          <w:jc w:val="center"/>
        </w:trPr>
        <w:tc>
          <w:tcPr>
            <w:tcW w:w="2937" w:type="dxa"/>
          </w:tcPr>
          <w:p w:rsidR="009970E2" w:rsidRPr="005F14D3" w:rsidRDefault="009970E2" w:rsidP="000C0D3A">
            <w:pPr>
              <w:tabs>
                <w:tab w:val="left" w:pos="1134"/>
              </w:tabs>
              <w:jc w:val="both"/>
              <w:rPr>
                <w:bCs/>
                <w:sz w:val="24"/>
                <w:szCs w:val="24"/>
              </w:rPr>
            </w:pPr>
            <w:r w:rsidRPr="005F14D3">
              <w:rPr>
                <w:bCs/>
                <w:sz w:val="24"/>
                <w:szCs w:val="24"/>
              </w:rPr>
              <w:t>Тема 1.1. Снижение расходов тепла в жилых зданиях</w:t>
            </w:r>
          </w:p>
        </w:tc>
        <w:tc>
          <w:tcPr>
            <w:tcW w:w="2595" w:type="dxa"/>
          </w:tcPr>
          <w:p w:rsidR="009970E2" w:rsidRPr="00E5520D" w:rsidRDefault="009970E2" w:rsidP="000C0D3A">
            <w:pPr>
              <w:rPr>
                <w:sz w:val="24"/>
                <w:szCs w:val="24"/>
              </w:rPr>
            </w:pPr>
            <w:r>
              <w:rPr>
                <w:sz w:val="24"/>
                <w:szCs w:val="24"/>
              </w:rPr>
              <w:t>Составление к</w:t>
            </w:r>
            <w:r w:rsidRPr="00E5520D">
              <w:rPr>
                <w:sz w:val="24"/>
                <w:szCs w:val="24"/>
              </w:rPr>
              <w:t>онспект</w:t>
            </w:r>
            <w:r>
              <w:rPr>
                <w:sz w:val="24"/>
                <w:szCs w:val="24"/>
              </w:rPr>
              <w:t>а</w:t>
            </w:r>
          </w:p>
          <w:p w:rsidR="009970E2" w:rsidRPr="00E5520D" w:rsidRDefault="009970E2" w:rsidP="000C0D3A">
            <w:pPr>
              <w:rPr>
                <w:sz w:val="24"/>
                <w:szCs w:val="24"/>
              </w:rPr>
            </w:pPr>
          </w:p>
        </w:tc>
        <w:tc>
          <w:tcPr>
            <w:tcW w:w="2105" w:type="dxa"/>
          </w:tcPr>
          <w:p w:rsidR="009970E2" w:rsidRPr="00E5520D" w:rsidRDefault="009970E2" w:rsidP="000C0D3A">
            <w:pPr>
              <w:jc w:val="both"/>
              <w:rPr>
                <w:sz w:val="24"/>
                <w:szCs w:val="24"/>
              </w:rPr>
            </w:pPr>
            <w:r w:rsidRPr="00E5520D">
              <w:rPr>
                <w:sz w:val="24"/>
                <w:szCs w:val="24"/>
              </w:rPr>
              <w:t>Проверка, оценка</w:t>
            </w:r>
          </w:p>
        </w:tc>
        <w:tc>
          <w:tcPr>
            <w:tcW w:w="1714" w:type="dxa"/>
          </w:tcPr>
          <w:p w:rsidR="009970E2" w:rsidRPr="00E5520D" w:rsidRDefault="009970E2" w:rsidP="009970E2">
            <w:pPr>
              <w:jc w:val="center"/>
              <w:rPr>
                <w:sz w:val="24"/>
                <w:szCs w:val="24"/>
              </w:rPr>
            </w:pPr>
            <w:r>
              <w:rPr>
                <w:sz w:val="24"/>
                <w:szCs w:val="24"/>
              </w:rPr>
              <w:t>4</w:t>
            </w:r>
          </w:p>
        </w:tc>
      </w:tr>
      <w:tr w:rsidR="009970E2" w:rsidRPr="00E5520D" w:rsidTr="009970E2">
        <w:trPr>
          <w:jc w:val="center"/>
        </w:trPr>
        <w:tc>
          <w:tcPr>
            <w:tcW w:w="2937" w:type="dxa"/>
          </w:tcPr>
          <w:p w:rsidR="009970E2" w:rsidRPr="005F14D3" w:rsidRDefault="009970E2" w:rsidP="000C0D3A">
            <w:pPr>
              <w:tabs>
                <w:tab w:val="left" w:pos="1134"/>
              </w:tabs>
              <w:jc w:val="both"/>
              <w:rPr>
                <w:bCs/>
                <w:sz w:val="24"/>
                <w:szCs w:val="24"/>
              </w:rPr>
            </w:pPr>
            <w:r w:rsidRPr="005F14D3">
              <w:rPr>
                <w:bCs/>
                <w:sz w:val="24"/>
                <w:szCs w:val="24"/>
              </w:rPr>
              <w:t>Тема 1.2.</w:t>
            </w:r>
          </w:p>
          <w:p w:rsidR="009970E2" w:rsidRPr="005F14D3" w:rsidRDefault="009970E2" w:rsidP="000C0D3A">
            <w:pPr>
              <w:tabs>
                <w:tab w:val="left" w:pos="1134"/>
              </w:tabs>
              <w:jc w:val="both"/>
              <w:rPr>
                <w:bCs/>
                <w:sz w:val="24"/>
                <w:szCs w:val="24"/>
              </w:rPr>
            </w:pPr>
            <w:r w:rsidRPr="005F14D3">
              <w:rPr>
                <w:bCs/>
                <w:sz w:val="24"/>
                <w:szCs w:val="24"/>
              </w:rPr>
              <w:t>Снижение расходов тепла в современных общественных зданиях</w:t>
            </w:r>
          </w:p>
        </w:tc>
        <w:tc>
          <w:tcPr>
            <w:tcW w:w="2595" w:type="dxa"/>
          </w:tcPr>
          <w:p w:rsidR="009970E2" w:rsidRPr="00E5520D" w:rsidRDefault="009970E2" w:rsidP="000C0D3A">
            <w:pPr>
              <w:rPr>
                <w:sz w:val="24"/>
                <w:szCs w:val="24"/>
              </w:rPr>
            </w:pPr>
            <w:r>
              <w:rPr>
                <w:sz w:val="24"/>
                <w:szCs w:val="24"/>
              </w:rPr>
              <w:t>Реферат</w:t>
            </w:r>
          </w:p>
        </w:tc>
        <w:tc>
          <w:tcPr>
            <w:tcW w:w="2105" w:type="dxa"/>
          </w:tcPr>
          <w:p w:rsidR="009970E2" w:rsidRPr="00E5520D" w:rsidRDefault="009970E2" w:rsidP="000C0D3A">
            <w:pPr>
              <w:rPr>
                <w:sz w:val="24"/>
                <w:szCs w:val="24"/>
              </w:rPr>
            </w:pPr>
            <w:r w:rsidRPr="00E5520D">
              <w:rPr>
                <w:sz w:val="24"/>
                <w:szCs w:val="24"/>
              </w:rPr>
              <w:t>Проверка, оценка</w:t>
            </w:r>
          </w:p>
        </w:tc>
        <w:tc>
          <w:tcPr>
            <w:tcW w:w="1714" w:type="dxa"/>
          </w:tcPr>
          <w:p w:rsidR="009970E2" w:rsidRPr="00E5520D" w:rsidRDefault="009970E2" w:rsidP="009970E2">
            <w:pPr>
              <w:jc w:val="center"/>
              <w:rPr>
                <w:sz w:val="24"/>
                <w:szCs w:val="24"/>
              </w:rPr>
            </w:pPr>
            <w:r>
              <w:rPr>
                <w:sz w:val="24"/>
                <w:szCs w:val="24"/>
              </w:rPr>
              <w:t>4</w:t>
            </w:r>
          </w:p>
        </w:tc>
      </w:tr>
      <w:tr w:rsidR="009970E2" w:rsidRPr="00E5520D" w:rsidTr="009970E2">
        <w:trPr>
          <w:jc w:val="center"/>
        </w:trPr>
        <w:tc>
          <w:tcPr>
            <w:tcW w:w="2937" w:type="dxa"/>
          </w:tcPr>
          <w:p w:rsidR="009970E2" w:rsidRPr="005F14D3" w:rsidRDefault="009970E2" w:rsidP="000C0D3A">
            <w:pPr>
              <w:tabs>
                <w:tab w:val="left" w:pos="1134"/>
              </w:tabs>
              <w:jc w:val="both"/>
              <w:rPr>
                <w:bCs/>
                <w:sz w:val="24"/>
                <w:szCs w:val="24"/>
              </w:rPr>
            </w:pPr>
            <w:r w:rsidRPr="005F14D3">
              <w:rPr>
                <w:bCs/>
                <w:sz w:val="24"/>
                <w:szCs w:val="24"/>
              </w:rPr>
              <w:t>Тема 1.3.</w:t>
            </w:r>
          </w:p>
          <w:p w:rsidR="009970E2" w:rsidRPr="005F14D3" w:rsidRDefault="009970E2" w:rsidP="000C0D3A">
            <w:pPr>
              <w:tabs>
                <w:tab w:val="left" w:pos="1134"/>
              </w:tabs>
              <w:jc w:val="both"/>
              <w:rPr>
                <w:bCs/>
                <w:sz w:val="24"/>
                <w:szCs w:val="24"/>
              </w:rPr>
            </w:pPr>
            <w:r w:rsidRPr="005F14D3">
              <w:rPr>
                <w:bCs/>
                <w:sz w:val="24"/>
                <w:szCs w:val="24"/>
              </w:rPr>
              <w:t>Энергосбережение в системах вентиляции и кондиционирования в помещениях спортивных объектов</w:t>
            </w:r>
          </w:p>
        </w:tc>
        <w:tc>
          <w:tcPr>
            <w:tcW w:w="2595" w:type="dxa"/>
          </w:tcPr>
          <w:p w:rsidR="009970E2" w:rsidRPr="00E5520D" w:rsidRDefault="009970E2" w:rsidP="000C0D3A">
            <w:pPr>
              <w:rPr>
                <w:sz w:val="24"/>
                <w:szCs w:val="24"/>
              </w:rPr>
            </w:pPr>
            <w:r>
              <w:rPr>
                <w:bCs/>
                <w:sz w:val="24"/>
                <w:szCs w:val="24"/>
              </w:rPr>
              <w:t>Доклад</w:t>
            </w:r>
          </w:p>
        </w:tc>
        <w:tc>
          <w:tcPr>
            <w:tcW w:w="2105" w:type="dxa"/>
          </w:tcPr>
          <w:p w:rsidR="009970E2" w:rsidRPr="00E5520D" w:rsidRDefault="009970E2" w:rsidP="000C0D3A">
            <w:pPr>
              <w:rPr>
                <w:sz w:val="24"/>
                <w:szCs w:val="24"/>
              </w:rPr>
            </w:pPr>
            <w:r w:rsidRPr="00E5520D">
              <w:rPr>
                <w:sz w:val="24"/>
                <w:szCs w:val="24"/>
              </w:rPr>
              <w:t>Проверка, оценка</w:t>
            </w:r>
          </w:p>
        </w:tc>
        <w:tc>
          <w:tcPr>
            <w:tcW w:w="1714" w:type="dxa"/>
          </w:tcPr>
          <w:p w:rsidR="009970E2" w:rsidRPr="00E5520D" w:rsidRDefault="009970E2" w:rsidP="009970E2">
            <w:pPr>
              <w:ind w:right="291"/>
              <w:jc w:val="center"/>
              <w:rPr>
                <w:sz w:val="24"/>
                <w:szCs w:val="24"/>
              </w:rPr>
            </w:pPr>
            <w:r>
              <w:rPr>
                <w:sz w:val="24"/>
                <w:szCs w:val="24"/>
              </w:rPr>
              <w:t>2</w:t>
            </w:r>
          </w:p>
        </w:tc>
      </w:tr>
      <w:tr w:rsidR="009970E2" w:rsidRPr="00E5520D" w:rsidTr="009970E2">
        <w:trPr>
          <w:jc w:val="center"/>
        </w:trPr>
        <w:tc>
          <w:tcPr>
            <w:tcW w:w="2937" w:type="dxa"/>
          </w:tcPr>
          <w:p w:rsidR="009970E2" w:rsidRPr="005F14D3" w:rsidRDefault="009970E2" w:rsidP="000C0D3A">
            <w:pPr>
              <w:tabs>
                <w:tab w:val="left" w:pos="1134"/>
              </w:tabs>
              <w:jc w:val="both"/>
              <w:rPr>
                <w:bCs/>
                <w:sz w:val="24"/>
                <w:szCs w:val="24"/>
              </w:rPr>
            </w:pPr>
            <w:r w:rsidRPr="005F14D3">
              <w:rPr>
                <w:bCs/>
                <w:sz w:val="24"/>
                <w:szCs w:val="24"/>
              </w:rPr>
              <w:t>Тема 1.4.</w:t>
            </w:r>
          </w:p>
          <w:p w:rsidR="009970E2" w:rsidRPr="005F14D3" w:rsidRDefault="009970E2" w:rsidP="000C0D3A">
            <w:pPr>
              <w:tabs>
                <w:tab w:val="left" w:pos="1134"/>
              </w:tabs>
              <w:jc w:val="both"/>
              <w:rPr>
                <w:bCs/>
                <w:sz w:val="24"/>
                <w:szCs w:val="24"/>
              </w:rPr>
            </w:pPr>
            <w:r w:rsidRPr="005F14D3">
              <w:rPr>
                <w:bCs/>
                <w:sz w:val="24"/>
                <w:szCs w:val="24"/>
              </w:rPr>
              <w:t>Энергосбережение в системах вентиляции и кондиционирования в промышленных зданиях</w:t>
            </w:r>
          </w:p>
          <w:p w:rsidR="009970E2" w:rsidRPr="005F14D3" w:rsidRDefault="009970E2" w:rsidP="000C0D3A">
            <w:pPr>
              <w:tabs>
                <w:tab w:val="left" w:pos="1134"/>
              </w:tabs>
              <w:jc w:val="both"/>
              <w:rPr>
                <w:bCs/>
                <w:sz w:val="24"/>
                <w:szCs w:val="24"/>
              </w:rPr>
            </w:pPr>
          </w:p>
          <w:p w:rsidR="009970E2" w:rsidRPr="005F14D3" w:rsidRDefault="009970E2" w:rsidP="000C0D3A">
            <w:pPr>
              <w:tabs>
                <w:tab w:val="left" w:pos="1134"/>
              </w:tabs>
              <w:jc w:val="both"/>
              <w:rPr>
                <w:bCs/>
                <w:sz w:val="24"/>
                <w:szCs w:val="24"/>
              </w:rPr>
            </w:pPr>
          </w:p>
        </w:tc>
        <w:tc>
          <w:tcPr>
            <w:tcW w:w="2595" w:type="dxa"/>
          </w:tcPr>
          <w:p w:rsidR="009970E2" w:rsidRPr="00E5520D" w:rsidRDefault="009970E2" w:rsidP="000C0D3A">
            <w:pPr>
              <w:rPr>
                <w:sz w:val="24"/>
                <w:szCs w:val="24"/>
              </w:rPr>
            </w:pPr>
            <w:r>
              <w:rPr>
                <w:sz w:val="24"/>
                <w:szCs w:val="24"/>
              </w:rPr>
              <w:t>Составление таблицы</w:t>
            </w:r>
          </w:p>
        </w:tc>
        <w:tc>
          <w:tcPr>
            <w:tcW w:w="2105" w:type="dxa"/>
          </w:tcPr>
          <w:p w:rsidR="009970E2" w:rsidRPr="00E5520D" w:rsidRDefault="009970E2" w:rsidP="000C0D3A">
            <w:pPr>
              <w:rPr>
                <w:sz w:val="24"/>
                <w:szCs w:val="24"/>
              </w:rPr>
            </w:pPr>
            <w:r w:rsidRPr="00E5520D">
              <w:rPr>
                <w:sz w:val="24"/>
                <w:szCs w:val="24"/>
              </w:rPr>
              <w:t>Проверка, оценка</w:t>
            </w:r>
          </w:p>
        </w:tc>
        <w:tc>
          <w:tcPr>
            <w:tcW w:w="1714" w:type="dxa"/>
          </w:tcPr>
          <w:p w:rsidR="009970E2" w:rsidRPr="00E5520D" w:rsidRDefault="009970E2" w:rsidP="009970E2">
            <w:pPr>
              <w:jc w:val="center"/>
              <w:rPr>
                <w:sz w:val="24"/>
                <w:szCs w:val="24"/>
              </w:rPr>
            </w:pPr>
            <w:r>
              <w:rPr>
                <w:sz w:val="24"/>
                <w:szCs w:val="24"/>
              </w:rPr>
              <w:t>2</w:t>
            </w:r>
          </w:p>
        </w:tc>
      </w:tr>
      <w:tr w:rsidR="004A6649" w:rsidRPr="00E5520D" w:rsidTr="009970E2">
        <w:trPr>
          <w:jc w:val="center"/>
        </w:trPr>
        <w:tc>
          <w:tcPr>
            <w:tcW w:w="2937" w:type="dxa"/>
          </w:tcPr>
          <w:p w:rsidR="004A6649" w:rsidRPr="005F14D3" w:rsidRDefault="004A6649" w:rsidP="000C0D3A">
            <w:pPr>
              <w:tabs>
                <w:tab w:val="left" w:pos="1134"/>
              </w:tabs>
              <w:jc w:val="both"/>
              <w:rPr>
                <w:bCs/>
                <w:sz w:val="24"/>
                <w:szCs w:val="24"/>
              </w:rPr>
            </w:pPr>
            <w:r>
              <w:rPr>
                <w:bCs/>
                <w:sz w:val="24"/>
                <w:szCs w:val="24"/>
              </w:rPr>
              <w:t>ВСЕГО</w:t>
            </w:r>
          </w:p>
        </w:tc>
        <w:tc>
          <w:tcPr>
            <w:tcW w:w="2595" w:type="dxa"/>
          </w:tcPr>
          <w:p w:rsidR="004A6649" w:rsidRDefault="004A6649" w:rsidP="000C0D3A">
            <w:pPr>
              <w:rPr>
                <w:sz w:val="24"/>
                <w:szCs w:val="24"/>
              </w:rPr>
            </w:pPr>
          </w:p>
        </w:tc>
        <w:tc>
          <w:tcPr>
            <w:tcW w:w="2105" w:type="dxa"/>
          </w:tcPr>
          <w:p w:rsidR="004A6649" w:rsidRPr="00E5520D" w:rsidRDefault="004A6649" w:rsidP="000C0D3A">
            <w:pPr>
              <w:rPr>
                <w:sz w:val="24"/>
                <w:szCs w:val="24"/>
              </w:rPr>
            </w:pPr>
          </w:p>
        </w:tc>
        <w:tc>
          <w:tcPr>
            <w:tcW w:w="1714" w:type="dxa"/>
          </w:tcPr>
          <w:p w:rsidR="004A6649" w:rsidRDefault="004A6649" w:rsidP="009970E2">
            <w:pPr>
              <w:jc w:val="center"/>
              <w:rPr>
                <w:sz w:val="24"/>
                <w:szCs w:val="24"/>
              </w:rPr>
            </w:pPr>
            <w:r>
              <w:rPr>
                <w:sz w:val="24"/>
                <w:szCs w:val="24"/>
              </w:rPr>
              <w:t>12</w:t>
            </w:r>
            <w:bookmarkStart w:id="0" w:name="_GoBack"/>
            <w:bookmarkEnd w:id="0"/>
          </w:p>
        </w:tc>
      </w:tr>
    </w:tbl>
    <w:p w:rsidR="00CA63AF" w:rsidRDefault="00CA63AF" w:rsidP="00CA63AF">
      <w:pPr>
        <w:ind w:firstLine="709"/>
        <w:contextualSpacing/>
        <w:jc w:val="center"/>
        <w:outlineLvl w:val="0"/>
        <w:rPr>
          <w:b/>
          <w:bCs/>
          <w:i/>
          <w:iCs/>
          <w:color w:val="000000"/>
          <w:sz w:val="32"/>
          <w:szCs w:val="32"/>
        </w:rPr>
      </w:pPr>
    </w:p>
    <w:p w:rsidR="00CA63AF" w:rsidRPr="0039235C" w:rsidRDefault="00CA63AF" w:rsidP="00CA63AF">
      <w:pPr>
        <w:ind w:firstLine="709"/>
        <w:contextualSpacing/>
        <w:jc w:val="center"/>
        <w:outlineLvl w:val="0"/>
        <w:rPr>
          <w:b/>
          <w:bCs/>
          <w:i/>
          <w:iCs/>
          <w:color w:val="000000"/>
          <w:sz w:val="28"/>
          <w:szCs w:val="28"/>
        </w:rPr>
      </w:pP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Критерии оценки результатов</w:t>
      </w: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самостоятельной работы</w:t>
      </w:r>
    </w:p>
    <w:p w:rsidR="00CA63AF" w:rsidRPr="0039235C" w:rsidRDefault="00CA63AF" w:rsidP="00CA63AF">
      <w:pPr>
        <w:spacing w:before="100" w:beforeAutospacing="1" w:after="100" w:afterAutospacing="1"/>
        <w:ind w:firstLine="709"/>
        <w:contextualSpacing/>
        <w:jc w:val="both"/>
        <w:rPr>
          <w:color w:val="000000"/>
          <w:sz w:val="28"/>
          <w:szCs w:val="28"/>
        </w:rPr>
      </w:pPr>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583"/>
      </w:tblGrid>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«5»</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4"/>
                <w:szCs w:val="24"/>
              </w:rPr>
            </w:pPr>
            <w:r>
              <w:rPr>
                <w:rFonts w:eastAsia="Arial Unicode MS"/>
                <w:sz w:val="28"/>
                <w:szCs w:val="28"/>
              </w:rPr>
              <w:t xml:space="preserve">- </w:t>
            </w:r>
            <w:r w:rsidRPr="009433CE">
              <w:rPr>
                <w:sz w:val="28"/>
                <w:szCs w:val="24"/>
              </w:rPr>
              <w:t>максимальное количество баллов по каждому виду задания студент получает, если: обстоятельно с достаточной полнотой излагает соответствующую тему; дает правильные формулировки, точные определения, понятия терминов; правильно отвечает на дополнительные вопросы преподавателя, имеющие целью выяснить степень понимания студентом данного материала.</w:t>
            </w:r>
            <w:r>
              <w:rPr>
                <w:rFonts w:eastAsia="Arial Unicode MS"/>
                <w:sz w:val="28"/>
                <w:szCs w:val="28"/>
              </w:rPr>
              <w:t>Работа оформлена аккуратно.</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«4»</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24"/>
              </w:rPr>
            </w:pPr>
            <w:r>
              <w:rPr>
                <w:rFonts w:eastAsia="Arial Unicode MS"/>
                <w:sz w:val="28"/>
                <w:szCs w:val="28"/>
              </w:rPr>
              <w:t xml:space="preserve">- </w:t>
            </w:r>
            <w:r w:rsidRPr="009433CE">
              <w:rPr>
                <w:sz w:val="28"/>
                <w:szCs w:val="24"/>
              </w:rPr>
              <w:t>студент получает, если: неполно (не менее 70 % от полного), но правильно изложено задание;</w:t>
            </w:r>
          </w:p>
          <w:p w:rsidR="00CA63AF" w:rsidRPr="009433CE" w:rsidRDefault="00CA63AF" w:rsidP="004678BA">
            <w:pPr>
              <w:rPr>
                <w:sz w:val="24"/>
                <w:szCs w:val="24"/>
              </w:rPr>
            </w:pPr>
            <w:r w:rsidRPr="009433CE">
              <w:rPr>
                <w:sz w:val="28"/>
                <w:szCs w:val="24"/>
              </w:rPr>
              <w:t>при изложении были допущены 1-2 несущественные ошибки, которые он исправляет после замечания преподавателя; дает правильные формулировки, точные определения, понятия терминов; может обосновать свой ответ, привести необходимые примеры; правильно отвечает на дополнительные вопросы преподавателя, имеющие целью выяснить степень понимания студентом данного материала.</w:t>
            </w:r>
          </w:p>
        </w:tc>
      </w:tr>
      <w:tr w:rsidR="00CA63AF" w:rsidTr="004678BA">
        <w:trPr>
          <w:trHeight w:val="1455"/>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«3»</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35"/>
              </w:rPr>
            </w:pPr>
            <w:r>
              <w:rPr>
                <w:rFonts w:eastAsia="Arial Unicode MS"/>
                <w:sz w:val="28"/>
                <w:szCs w:val="28"/>
              </w:rPr>
              <w:t xml:space="preserve"> - </w:t>
            </w:r>
            <w:r w:rsidRPr="009433CE">
              <w:rPr>
                <w:sz w:val="28"/>
                <w:szCs w:val="35"/>
              </w:rPr>
              <w:t>студент получает, если:</w:t>
            </w:r>
          </w:p>
          <w:p w:rsidR="00CA63AF" w:rsidRPr="009433CE" w:rsidRDefault="00CA63AF" w:rsidP="004678BA">
            <w:pPr>
              <w:rPr>
                <w:sz w:val="28"/>
                <w:szCs w:val="35"/>
              </w:rPr>
            </w:pPr>
            <w:r w:rsidRPr="009433CE">
              <w:rPr>
                <w:sz w:val="28"/>
                <w:szCs w:val="35"/>
              </w:rPr>
              <w:t>непо</w:t>
            </w:r>
            <w:r>
              <w:rPr>
                <w:sz w:val="28"/>
                <w:szCs w:val="35"/>
              </w:rPr>
              <w:t>л</w:t>
            </w:r>
            <w:r w:rsidRPr="009433CE">
              <w:rPr>
                <w:sz w:val="28"/>
                <w:szCs w:val="35"/>
              </w:rPr>
              <w:t>но (не менее 50 % от полного), но правильно изложено задание;при изложении допущена 1 существенная ошибка;знает и понимает основные положения данной темы, но допускает неточности в формулировки понятий;излагает выполнение задания недостаточно логично и последовательно;</w:t>
            </w:r>
          </w:p>
          <w:p w:rsidR="00CA63AF" w:rsidRPr="009433CE" w:rsidRDefault="00CA63AF" w:rsidP="004678BA">
            <w:pPr>
              <w:rPr>
                <w:sz w:val="28"/>
                <w:szCs w:val="35"/>
              </w:rPr>
            </w:pPr>
            <w:r w:rsidRPr="009433CE">
              <w:rPr>
                <w:sz w:val="28"/>
                <w:szCs w:val="35"/>
              </w:rPr>
              <w:t>затрудняется при ответах на вопросы преподавателя.</w:t>
            </w:r>
          </w:p>
        </w:tc>
      </w:tr>
      <w:tr w:rsidR="00CA63AF" w:rsidTr="004678BA">
        <w:trPr>
          <w:trHeight w:val="180"/>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«2»</w:t>
            </w:r>
          </w:p>
        </w:tc>
        <w:tc>
          <w:tcPr>
            <w:tcW w:w="6583" w:type="dxa"/>
            <w:tcBorders>
              <w:top w:val="single" w:sz="4" w:space="0" w:color="auto"/>
              <w:left w:val="single" w:sz="4" w:space="0" w:color="auto"/>
              <w:bottom w:val="single" w:sz="4" w:space="0" w:color="auto"/>
              <w:right w:val="single" w:sz="4" w:space="0" w:color="auto"/>
            </w:tcBorders>
          </w:tcPr>
          <w:p w:rsidR="00CA63AF" w:rsidRDefault="00CA63AF" w:rsidP="004678BA">
            <w:pPr>
              <w:jc w:val="both"/>
              <w:rPr>
                <w:rFonts w:eastAsia="Arial Unicode MS"/>
                <w:sz w:val="28"/>
                <w:szCs w:val="28"/>
              </w:rPr>
            </w:pPr>
            <w:r>
              <w:rPr>
                <w:rFonts w:eastAsia="Arial Unicode MS"/>
                <w:sz w:val="28"/>
                <w:szCs w:val="28"/>
              </w:rPr>
              <w:t>- самостоятельная работа не выполнена полностью за отведенное время по неуважительной причине.</w:t>
            </w:r>
          </w:p>
          <w:p w:rsidR="00CA63AF" w:rsidRDefault="00CA63AF" w:rsidP="004678BA">
            <w:pPr>
              <w:spacing w:line="360" w:lineRule="auto"/>
              <w:jc w:val="both"/>
              <w:rPr>
                <w:rFonts w:eastAsia="Arial Unicode MS"/>
                <w:sz w:val="28"/>
                <w:szCs w:val="28"/>
              </w:rPr>
            </w:pPr>
          </w:p>
        </w:tc>
      </w:tr>
    </w:tbl>
    <w:p w:rsidR="00CA63AF" w:rsidRDefault="00CA63AF" w:rsidP="0039235C">
      <w:pPr>
        <w:shd w:val="clear" w:color="auto" w:fill="FFFFFF"/>
        <w:spacing w:line="360" w:lineRule="auto"/>
        <w:rPr>
          <w:b/>
          <w:sz w:val="28"/>
          <w:szCs w:val="28"/>
        </w:rPr>
      </w:pPr>
    </w:p>
    <w:p w:rsidR="00CA63AF" w:rsidRDefault="00CA63AF" w:rsidP="00CA63AF">
      <w:pPr>
        <w:shd w:val="clear" w:color="auto" w:fill="FFFFFF"/>
        <w:spacing w:line="360" w:lineRule="auto"/>
        <w:jc w:val="center"/>
        <w:rPr>
          <w:b/>
          <w:sz w:val="28"/>
          <w:szCs w:val="28"/>
        </w:rPr>
      </w:pPr>
    </w:p>
    <w:p w:rsidR="009970E2" w:rsidRDefault="009970E2" w:rsidP="00CA63AF">
      <w:pPr>
        <w:shd w:val="clear" w:color="auto" w:fill="FFFFFF"/>
        <w:spacing w:line="360" w:lineRule="auto"/>
        <w:jc w:val="center"/>
        <w:rPr>
          <w:b/>
          <w:sz w:val="28"/>
          <w:szCs w:val="28"/>
        </w:rPr>
      </w:pPr>
    </w:p>
    <w:p w:rsidR="009970E2" w:rsidRDefault="009970E2" w:rsidP="00CA63AF">
      <w:pPr>
        <w:shd w:val="clear" w:color="auto" w:fill="FFFFFF"/>
        <w:spacing w:line="360" w:lineRule="auto"/>
        <w:jc w:val="center"/>
        <w:rPr>
          <w:b/>
          <w:sz w:val="28"/>
          <w:szCs w:val="28"/>
        </w:rPr>
      </w:pPr>
    </w:p>
    <w:p w:rsidR="009970E2" w:rsidRPr="00AD340B" w:rsidRDefault="009970E2" w:rsidP="00CA63AF">
      <w:pPr>
        <w:shd w:val="clear" w:color="auto" w:fill="FFFFFF"/>
        <w:spacing w:line="360" w:lineRule="auto"/>
        <w:jc w:val="center"/>
        <w:rPr>
          <w:b/>
          <w:sz w:val="28"/>
          <w:szCs w:val="28"/>
        </w:rPr>
      </w:pPr>
    </w:p>
    <w:p w:rsidR="00CA63AF" w:rsidRPr="00AD340B" w:rsidRDefault="00CA63AF" w:rsidP="00CA63AF">
      <w:pPr>
        <w:pStyle w:val="Default"/>
        <w:spacing w:line="360" w:lineRule="auto"/>
        <w:ind w:left="426"/>
        <w:jc w:val="center"/>
        <w:outlineLvl w:val="0"/>
        <w:rPr>
          <w:b/>
          <w:color w:val="auto"/>
          <w:sz w:val="32"/>
          <w:szCs w:val="32"/>
        </w:rPr>
      </w:pPr>
      <w:r w:rsidRPr="00AD340B">
        <w:rPr>
          <w:b/>
          <w:color w:val="auto"/>
          <w:sz w:val="32"/>
          <w:szCs w:val="32"/>
        </w:rPr>
        <w:t>Формы и виды самостоятельной работы студентов</w:t>
      </w:r>
    </w:p>
    <w:p w:rsidR="00CA63AF" w:rsidRPr="00336EB3" w:rsidRDefault="00CA63AF" w:rsidP="00CA63AF">
      <w:pPr>
        <w:jc w:val="both"/>
        <w:rPr>
          <w:sz w:val="28"/>
          <w:szCs w:val="28"/>
        </w:rPr>
      </w:pPr>
    </w:p>
    <w:p w:rsidR="00CA63AF" w:rsidRPr="008602EA" w:rsidRDefault="00CA63AF" w:rsidP="00CA63AF">
      <w:pPr>
        <w:spacing w:before="100" w:beforeAutospacing="1" w:after="100" w:afterAutospacing="1"/>
        <w:contextualSpacing/>
        <w:jc w:val="center"/>
        <w:outlineLvl w:val="1"/>
        <w:rPr>
          <w:b/>
          <w:bCs/>
          <w:i/>
          <w:color w:val="000000"/>
          <w:sz w:val="32"/>
          <w:szCs w:val="32"/>
        </w:rPr>
      </w:pPr>
      <w:r w:rsidRPr="008602EA">
        <w:rPr>
          <w:b/>
          <w:bCs/>
          <w:i/>
          <w:color w:val="000000"/>
          <w:sz w:val="32"/>
          <w:szCs w:val="32"/>
        </w:rPr>
        <w:t>Правила написания рефератов</w:t>
      </w:r>
    </w:p>
    <w:p w:rsidR="00CA63AF" w:rsidRPr="008602EA" w:rsidRDefault="00CA63AF" w:rsidP="00CA63AF">
      <w:pPr>
        <w:spacing w:before="100" w:beforeAutospacing="1" w:after="100" w:afterAutospacing="1"/>
        <w:contextualSpacing/>
        <w:jc w:val="center"/>
        <w:outlineLvl w:val="1"/>
        <w:rPr>
          <w:bCs/>
          <w:color w:val="000000"/>
          <w:sz w:val="36"/>
          <w:szCs w:val="36"/>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Правила и требования, предъявляемые к студенческим рефератам по теме спецкурса «История региона» (История Западной Сибири)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Реферат</w:t>
      </w:r>
      <w:r w:rsidRPr="008602EA">
        <w:rPr>
          <w:color w:val="000000"/>
          <w:sz w:val="28"/>
          <w:szCs w:val="28"/>
        </w:rPr>
        <w:t> (от лат. </w:t>
      </w:r>
      <w:r w:rsidRPr="008602EA">
        <w:rPr>
          <w:bCs/>
          <w:color w:val="000000"/>
          <w:sz w:val="28"/>
          <w:szCs w:val="28"/>
        </w:rPr>
        <w:t>еfеrо</w:t>
      </w:r>
      <w:r w:rsidRPr="008602EA">
        <w:rPr>
          <w:color w:val="000000"/>
          <w:sz w:val="28"/>
          <w:szCs w:val="28"/>
        </w:rPr>
        <w:t> – </w:t>
      </w:r>
      <w:r w:rsidRPr="008602EA">
        <w:rPr>
          <w:bCs/>
          <w:color w:val="000000"/>
          <w:sz w:val="28"/>
          <w:szCs w:val="28"/>
        </w:rPr>
        <w:t>«сообщаю»</w:t>
      </w:r>
      <w:r w:rsidRPr="008602EA">
        <w:rPr>
          <w:color w:val="000000"/>
          <w:sz w:val="28"/>
          <w:szCs w:val="28"/>
        </w:rPr>
        <w:t>) – краткое изложение в письменном виде или форме публичного доклада содержания книги, статьи или нескольких работ, научного труда, литературы по общей тематике.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 это самостоятельная научно-исследовательская работа учащегося,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Тематика рефератов определяется преподавателем, а право выбора темы реферата предоставляется самому студенту. Прежде чем выбрать тему реферата, автору необходимо выяснить свой интерес, определить, над какой проблемой он хотел бы поработать, более глубоко ее изучить. Название реферата, поданного преподавателю, может не совпадать с названием из предлагаемого списка, но должно соответствовать тематике и географическим и временным рамкам изучаемой дисциплины, а так же предварительно согласовано с преподавателем.</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Требования к выполнению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является научной работой, поскольку содержит в себе элементы научного исследования, а потому к нему предъявляются требования, как к научной работе. 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При оформлении реферата необходимо соблюдать правила цитирования, правильное оформление ссылок, библиографического списка, правила сокращения</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Правила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открывается титульным листом, где указывается полное название ведомства, института, факультета, кафедра, тема реферата, фамилии автора и руководителя, место и год написания. На следующей странице, которая нумеруется сверху номером «2», помещается оглавление с точным названием каждой главы и указанием начальных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Общий объем реферата </w:t>
      </w:r>
      <w:r w:rsidRPr="008602EA">
        <w:rPr>
          <w:bCs/>
          <w:iCs/>
          <w:color w:val="000000"/>
          <w:sz w:val="28"/>
          <w:szCs w:val="28"/>
        </w:rPr>
        <w:t>не должен превышать</w:t>
      </w:r>
      <w:r w:rsidRPr="008602EA">
        <w:rPr>
          <w:color w:val="000000"/>
          <w:sz w:val="28"/>
          <w:szCs w:val="28"/>
        </w:rPr>
        <w:t> 15-20 страниц для печатного варианта (обычно опытный студент укладывается в 10-12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При печатании текста реферата абзац должен равняться четырем знакам (1,25 см.). </w:t>
      </w:r>
      <w:r w:rsidRPr="008602EA">
        <w:rPr>
          <w:bCs/>
          <w:iCs/>
          <w:color w:val="000000"/>
          <w:sz w:val="28"/>
          <w:szCs w:val="28"/>
        </w:rPr>
        <w:t>Поля границы:</w:t>
      </w:r>
      <w:r w:rsidRPr="008602EA">
        <w:rPr>
          <w:color w:val="000000"/>
          <w:sz w:val="28"/>
          <w:szCs w:val="28"/>
        </w:rPr>
        <w:t> левое - 3 см., правое - 1,5 см., нижнее 2 см., верхнее - 2 см. до номера страницы. Текст печатается через 1,5 - 2 интервала. Если текст реферата набирается в текстовом редакторе MicrosoftWord, рекомендуется использовать шрифты: TimesNewRomanCyr или ArialCyr, размер шрифта - 14 пт. При работе с другими текстовыми редакторами шрифт выбирается самостоятельно, исходя из требований - 60 строк на лист (через 2 интервала).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 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 Титульный лист реферата включается в общую нумерацию, но номер страницы на нем не проставляется (это не относится к содержанию реферата).</w:t>
      </w:r>
    </w:p>
    <w:p w:rsidR="00CA63AF" w:rsidRPr="008602EA" w:rsidRDefault="00CA63AF" w:rsidP="00CA63AF">
      <w:pPr>
        <w:spacing w:before="100" w:beforeAutospacing="1" w:after="100" w:afterAutospacing="1"/>
        <w:ind w:firstLine="709"/>
        <w:contextualSpacing/>
        <w:jc w:val="center"/>
        <w:rPr>
          <w:i/>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Этапы работы над рефератом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Формулирование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 должна быть не только актуальной по своему значению, но оригинальной, интересной по содержанию. Подбор и изучение основных источников по теме (как правило, не менее 8-10).</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Составление библиографии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Обработка и систематизация 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Разработка плана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Написание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Публичное выступление с результатами исследования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Структура и правила оформления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Введение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содержать постановку проблемы в рамках выбранной темы и обоснование выбора проблемы и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Основная часть</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В данном разделе должна быть раскрыта тема. Для этого в разделе обязательно должно быть отражено:</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Краткий пересказ статьи с использованием изучаемого в курсе понятийного аппарата и инструментария.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Описание и личную оценку студента (аргументированную на основе материала курса) адекватности приведенных в статье выводов.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Заключение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подводить итог написанному в основной части и содержать выводы о том, что аппарат институциональной теории может привнести в анализ описываемых явлений.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Текст должен содержать ссылки на цитируемые источники, которые все приводятся в данном разделе. В списке литературы обязательно указывать источник, из которого была взята статья.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(эссе или реферат) считается списанной, если в ней присутствуют цитаты длинной в одно предложение без кавычек или пересказ чужих мыслей без указания ссылки на источник в тексте.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Рецензия на реферат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Эрудированности в рассматриваемой области: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актуальность заявленной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знакомства ссовременным состояниям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известных результатов и научных фактов в работе;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полнота цитируемой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Собственные достижения автора: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знаний вне программы;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новизны;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научная значимость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владение научным и специальным аппаратом.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Характеристика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грамотность и логичность изложения материала;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структура работы (введение, основная часть, вывод, приложения, 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соответствие оформления реферата стандартам.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Помните, что многие крупные научные результаты возникли просто из попыток привести в порядок известный материал!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ind w:firstLine="709"/>
        <w:contextualSpacing/>
        <w:jc w:val="center"/>
        <w:outlineLvl w:val="0"/>
        <w:rPr>
          <w:b/>
          <w:bCs/>
          <w:iCs/>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Правила оформления доклада</w:t>
      </w:r>
    </w:p>
    <w:p w:rsidR="00CA63AF" w:rsidRPr="008602EA" w:rsidRDefault="00CA63AF" w:rsidP="00CA63AF">
      <w:pPr>
        <w:spacing w:before="100" w:beforeAutospacing="1" w:after="100" w:afterAutospacing="1"/>
        <w:ind w:firstLine="709"/>
        <w:contextualSpacing/>
        <w:jc w:val="center"/>
        <w:outlineLvl w:val="2"/>
        <w:rPr>
          <w:b/>
          <w:bCs/>
          <w:color w:val="000000"/>
          <w:sz w:val="32"/>
          <w:szCs w:val="32"/>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Формат </w:t>
      </w:r>
      <w:r w:rsidRPr="008602EA">
        <w:rPr>
          <w:color w:val="000000"/>
          <w:sz w:val="28"/>
          <w:szCs w:val="28"/>
        </w:rPr>
        <w:t>– rtf, doc, (odt)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w:t>
      </w:r>
      <w:r w:rsidRPr="008602EA">
        <w:rPr>
          <w:color w:val="000000"/>
          <w:sz w:val="28"/>
          <w:szCs w:val="28"/>
        </w:rPr>
        <w:t> должен быть подготовлен с использованием шрифта TimesNewRoman.</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Объем доклада</w:t>
      </w:r>
      <w:r w:rsidRPr="008602EA">
        <w:rPr>
          <w:color w:val="000000"/>
          <w:sz w:val="28"/>
          <w:szCs w:val="28"/>
        </w:rPr>
        <w:t> не должен превышать 5 страниц A4 (210 мм x 297 мм, левое поле 21 мм, верхнее поле 20 мм, правое поле 21 мм, нижнее поле 20 мм), включая рисунки, таблицы, ссылки и аннотацию на английском языке.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Название доклада</w:t>
      </w:r>
      <w:r w:rsidRPr="008602EA">
        <w:rPr>
          <w:color w:val="000000"/>
          <w:sz w:val="28"/>
          <w:szCs w:val="28"/>
        </w:rPr>
        <w:t> – размер шрифта 16 пт, полужирный, заглавные буквы, выравнивание по центру,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Авторы</w:t>
      </w:r>
      <w:r w:rsidRPr="008602EA">
        <w:rPr>
          <w:color w:val="000000"/>
          <w:sz w:val="28"/>
          <w:szCs w:val="28"/>
        </w:rPr>
        <w:t> – размер шрифта 14 пт, одинарный интервал. Инициалы авторов располагаются перед фамилиями и отделяются от фамилий пробелом.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организаций</w:t>
      </w:r>
      <w:r w:rsidRPr="008602EA">
        <w:rPr>
          <w:color w:val="000000"/>
          <w:sz w:val="28"/>
          <w:szCs w:val="28"/>
        </w:rPr>
        <w:t xml:space="preserve"> – размер шрифта 12 пт, курсив, одинарный интервал, с точкой запятой между названиями организаций. Если авторы представляют различные организации, то эти организации должны быть </w:t>
      </w:r>
      <w:r w:rsidRPr="008602EA">
        <w:rPr>
          <w:color w:val="000000"/>
          <w:sz w:val="28"/>
          <w:szCs w:val="28"/>
        </w:rPr>
        <w:lastRenderedPageBreak/>
        <w:t>пронумерованы с расположением номеров организаций в виде верхних индексов после имен авторов в списке авторов и также в виде верхних индексов перед названиями организаций в списке организаций.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E-mail адреса</w:t>
      </w:r>
      <w:r w:rsidRPr="008602EA">
        <w:rPr>
          <w:color w:val="000000"/>
          <w:sz w:val="28"/>
          <w:szCs w:val="28"/>
        </w:rPr>
        <w:t> докладчиков должны следовать за списком организаций на отдельной строке.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 </w:t>
      </w:r>
      <w:r w:rsidRPr="008602EA">
        <w:rPr>
          <w:color w:val="000000"/>
          <w:sz w:val="28"/>
          <w:szCs w:val="28"/>
        </w:rPr>
        <w:t>набирается шрифтом, размером 14 пт, с одинарным интервалом. Формулы верстаются с помощью EquationEditor (MathType). Размер шрифта 14 пт.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r w:rsidRPr="008602EA">
        <w:rPr>
          <w:color w:val="000000"/>
          <w:sz w:val="28"/>
          <w:szCs w:val="28"/>
        </w:rPr>
        <w:t> (12 пт) нумеруется, и номера ссылок приводятся в тексте тезиса в квадратных скобках. Инициалы автора в списке литературы должны следовать перед фамилией без пробелов между ними.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Аннотация доклада на русском языке</w:t>
      </w:r>
      <w:r w:rsidRPr="008602EA">
        <w:rPr>
          <w:color w:val="000000"/>
          <w:sz w:val="28"/>
          <w:szCs w:val="28"/>
        </w:rPr>
        <w:t> – на отдельной странице.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Образец оформления докладов находится в файле</w:t>
      </w:r>
      <w:r w:rsidRPr="008602EA">
        <w:rPr>
          <w:color w:val="000000"/>
          <w:sz w:val="28"/>
          <w:szCs w:val="28"/>
        </w:rPr>
        <w:t> </w:t>
      </w:r>
      <w:hyperlink r:id="rId8" w:history="1">
        <w:r w:rsidRPr="008602EA">
          <w:rPr>
            <w:color w:val="000000"/>
            <w:sz w:val="28"/>
            <w:szCs w:val="28"/>
          </w:rPr>
          <w:t>template.rtf</w:t>
        </w:r>
      </w:hyperlink>
      <w:r w:rsidRPr="008602EA">
        <w:rPr>
          <w:color w:val="000000"/>
          <w:sz w:val="28"/>
          <w:szCs w:val="28"/>
        </w:rPr>
        <w:t>.</w:t>
      </w:r>
    </w:p>
    <w:p w:rsidR="00CA63AF" w:rsidRPr="008602EA" w:rsidRDefault="00CA63AF" w:rsidP="00CA63AF">
      <w:pPr>
        <w:spacing w:after="100" w:afterAutospacing="1"/>
        <w:ind w:firstLine="709"/>
        <w:contextualSpacing/>
        <w:jc w:val="both"/>
        <w:outlineLvl w:val="2"/>
        <w:rPr>
          <w:bCs/>
          <w:color w:val="000000"/>
          <w:sz w:val="28"/>
          <w:szCs w:val="28"/>
        </w:rPr>
      </w:pPr>
      <w:r w:rsidRPr="008602EA">
        <w:rPr>
          <w:bCs/>
          <w:color w:val="000000"/>
          <w:sz w:val="28"/>
          <w:szCs w:val="28"/>
        </w:rPr>
        <w:t>Требования к электронным презентациям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Существует некоторый перечень общих требований, позволяющих создавать наиболее эффективные электронные презентации. К ним относятся следующие.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1. </w:t>
      </w:r>
      <w:r w:rsidRPr="008602EA">
        <w:rPr>
          <w:bCs/>
          <w:iCs/>
          <w:color w:val="000000"/>
          <w:sz w:val="28"/>
          <w:szCs w:val="28"/>
        </w:rPr>
        <w:t>Требования к содержанию мультимедийной презентации</w:t>
      </w:r>
      <w:r w:rsidRPr="008602EA">
        <w:rPr>
          <w:color w:val="000000"/>
          <w:sz w:val="28"/>
          <w:szCs w:val="28"/>
        </w:rPr>
        <w:t>: отображение темы электронной презентации и данных об авторе презентации или учреждении на первом слайде презентации; соответствие содержания презентации поставленным целям и задачам; краткость изложения, максимальная информативность и достоверность представленной информации; новизна и конкурентоспособность презентуемого объекта; формулировка запоминающейся ключевой фразы презентации.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2. </w:t>
      </w:r>
      <w:r w:rsidRPr="008602EA">
        <w:rPr>
          <w:bCs/>
          <w:iCs/>
          <w:color w:val="000000"/>
          <w:sz w:val="28"/>
          <w:szCs w:val="28"/>
        </w:rPr>
        <w:t>Требования к расположению информации на слайде:</w:t>
      </w:r>
      <w:r w:rsidRPr="008602EA">
        <w:rPr>
          <w:color w:val="000000"/>
          <w:sz w:val="28"/>
          <w:szCs w:val="28"/>
        </w:rPr>
        <w:t> горизонтальное расположение информации на слайде, форматирование текста по ширине, размещение наиболее важной информации в центре экрана и выделение ее шрифтом и цветом; вставка надписей под мультимедийной информацией.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3. </w:t>
      </w:r>
      <w:r w:rsidRPr="008602EA">
        <w:rPr>
          <w:bCs/>
          <w:iCs/>
          <w:color w:val="000000"/>
          <w:sz w:val="28"/>
          <w:szCs w:val="28"/>
        </w:rPr>
        <w:t>Требования к визуальному и звуковому ряду:</w:t>
      </w:r>
      <w:r w:rsidRPr="008602EA">
        <w:rPr>
          <w:color w:val="000000"/>
          <w:sz w:val="28"/>
          <w:szCs w:val="28"/>
        </w:rPr>
        <w:t> соответствие изображений и графических объектов содержанию презентации; обеспечение яркости и контрастности изображения; обеспечение высокого качества используемой аудиоинформации.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4. </w:t>
      </w:r>
      <w:r w:rsidRPr="008602EA">
        <w:rPr>
          <w:bCs/>
          <w:iCs/>
          <w:color w:val="000000"/>
          <w:sz w:val="28"/>
          <w:szCs w:val="28"/>
        </w:rPr>
        <w:t>Требования к тексту,</w:t>
      </w:r>
      <w:r w:rsidRPr="008602EA">
        <w:rPr>
          <w:color w:val="000000"/>
          <w:sz w:val="28"/>
          <w:szCs w:val="28"/>
        </w:rPr>
        <w:t> использование контрастных цветов для фона и текста; выделение ключевых слов в предложении жирным шрифтом или цветом; соблюдение принятых правил орфографии, пунктуации, сокращений и правил оформления текста (отсутствие точки в заголовках и др.); недопустимость применения переносов в словах; использование подчеркивания лишь в гиперссылках.</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5. </w:t>
      </w:r>
      <w:r w:rsidRPr="008602EA">
        <w:rPr>
          <w:bCs/>
          <w:iCs/>
          <w:color w:val="000000"/>
          <w:sz w:val="28"/>
          <w:szCs w:val="28"/>
        </w:rPr>
        <w:t>Требования к дизайну,</w:t>
      </w:r>
      <w:r w:rsidRPr="008602EA">
        <w:rPr>
          <w:color w:val="000000"/>
          <w:sz w:val="28"/>
          <w:szCs w:val="28"/>
        </w:rPr>
        <w:t> использование единого стиля оформления презентации; соответствие стиля оформления (графического, звукового, анимационного) содержанию презентации; использование психологически комфортного фона слайдов, не заслоняющего информацию, представленную на них; соответствие шаблона представляемой теме; целесообразность использования анимационных эффектов.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6. </w:t>
      </w:r>
      <w:r w:rsidRPr="008602EA">
        <w:rPr>
          <w:bCs/>
          <w:iCs/>
          <w:color w:val="000000"/>
          <w:sz w:val="28"/>
          <w:szCs w:val="28"/>
        </w:rPr>
        <w:t>Требования адаптивности</w:t>
      </w:r>
      <w:r w:rsidRPr="008602EA">
        <w:rPr>
          <w:color w:val="000000"/>
          <w:sz w:val="28"/>
          <w:szCs w:val="28"/>
        </w:rPr>
        <w:t> мультимедийной презентации, возможности внесения в нее изменений и дополнений в зависимости от конкретной ситуации.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7. </w:t>
      </w:r>
      <w:r w:rsidRPr="008602EA">
        <w:rPr>
          <w:bCs/>
          <w:iCs/>
          <w:color w:val="000000"/>
          <w:sz w:val="28"/>
          <w:szCs w:val="28"/>
        </w:rPr>
        <w:t>Требования безопасности:</w:t>
      </w:r>
      <w:r w:rsidRPr="008602EA">
        <w:rPr>
          <w:color w:val="000000"/>
          <w:sz w:val="28"/>
          <w:szCs w:val="28"/>
        </w:rPr>
        <w:t> защита от воздействия несанкционированных пользователей; защита от негативного воздействия файлов, пересылаемых по Интернету и содержащих макросы, и т.д.</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Кроме того, в зависимости от назначения презентации формулируются специфические требования (например, требования к презентации по защите диссертации, требования к презентации бизнес-плана и др.).</w:t>
      </w:r>
      <w:r w:rsidRPr="008602EA">
        <w:rPr>
          <w:color w:val="000000"/>
          <w:sz w:val="28"/>
          <w:szCs w:val="28"/>
          <w:shd w:val="clear" w:color="auto" w:fill="CCCCCC"/>
        </w:rPr>
        <w:t> </w:t>
      </w:r>
    </w:p>
    <w:p w:rsidR="00CA63AF" w:rsidRPr="008602EA" w:rsidRDefault="00CA63AF" w:rsidP="00CA63AF">
      <w:pPr>
        <w:ind w:firstLine="709"/>
        <w:contextualSpacing/>
        <w:jc w:val="both"/>
        <w:outlineLvl w:val="0"/>
        <w:rPr>
          <w:bCs/>
          <w:iCs/>
          <w:color w:val="000000"/>
          <w:sz w:val="28"/>
          <w:szCs w:val="28"/>
        </w:rPr>
      </w:pPr>
    </w:p>
    <w:p w:rsidR="00CA63AF" w:rsidRPr="008602EA" w:rsidRDefault="00CA63AF" w:rsidP="00CA63AF">
      <w:pPr>
        <w:shd w:val="clear" w:color="auto" w:fill="FFFFFF"/>
        <w:ind w:firstLine="709"/>
        <w:contextualSpacing/>
        <w:jc w:val="center"/>
        <w:rPr>
          <w:b/>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Техника составления конспекта</w:t>
      </w:r>
    </w:p>
    <w:p w:rsidR="00CA63AF" w:rsidRPr="008602EA" w:rsidRDefault="00CA63AF" w:rsidP="00CA63AF">
      <w:pPr>
        <w:spacing w:before="100" w:beforeAutospacing="1" w:after="100" w:afterAutospacing="1"/>
        <w:ind w:firstLine="709"/>
        <w:contextualSpacing/>
        <w:jc w:val="both"/>
        <w:outlineLvl w:val="2"/>
        <w:rPr>
          <w:bCs/>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вы хотите извлечь максимальную пользу </w:t>
      </w:r>
      <w:r w:rsidRPr="008602EA">
        <w:rPr>
          <w:bCs/>
          <w:iCs/>
          <w:color w:val="000000"/>
          <w:sz w:val="28"/>
          <w:szCs w:val="28"/>
        </w:rPr>
        <w:t>при работе с книгами и учебными пособиями</w:t>
      </w:r>
      <w:r w:rsidRPr="008602EA">
        <w:rPr>
          <w:color w:val="000000"/>
          <w:sz w:val="28"/>
          <w:szCs w:val="28"/>
        </w:rPr>
        <w:t>, необходимо учесть следующие моменты.</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Предварительно просмотрите материал. Так вы сумеете выявить особенности текста, его характер, понять, сложен ли он, содержит ли незнакомые вам термины. При беглом знакомстве с литературой вы сумеете выбрать подходящую разновидность конспектирования.</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Снова прочтите текст и тщательно проанализируете его. Такая работа с материалом даст вам возможность отделить главное от второстепенного, разделить информацию на составляющие части, расположить ее в нужном порядке. Используйте закладки – это отменное подспорье.</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Обозначьте основные мысли текста, они называются тезисами. Их можно записывать как угодно – цитатами (в случае, если нужно передать авторскую мысль) либо своим собственным способом. Однако помните: изобиловать цитатами можно тогда, когда вы используете текстуальные конспекты. Кроме того, дословную выдержку из текста всегда заключайте в скобки и помечайте ссылкой на источник и автора.</w:t>
      </w:r>
    </w:p>
    <w:p w:rsidR="00CA63AF" w:rsidRPr="008602EA" w:rsidRDefault="00CA63AF" w:rsidP="00CA63AF">
      <w:pPr>
        <w:tabs>
          <w:tab w:val="left" w:pos="930"/>
        </w:tabs>
        <w:ind w:firstLine="709"/>
        <w:contextualSpacing/>
        <w:jc w:val="both"/>
        <w:outlineLvl w:val="0"/>
        <w:rPr>
          <w:color w:val="000000"/>
          <w:sz w:val="28"/>
          <w:szCs w:val="28"/>
        </w:rPr>
      </w:pPr>
    </w:p>
    <w:p w:rsidR="00CA63AF" w:rsidRPr="008602EA" w:rsidRDefault="00CA63AF" w:rsidP="00CA63AF">
      <w:pPr>
        <w:spacing w:before="100" w:beforeAutospacing="1" w:after="100" w:afterAutospacing="1"/>
        <w:ind w:firstLine="709"/>
        <w:contextualSpacing/>
        <w:jc w:val="center"/>
        <w:rPr>
          <w:b/>
          <w:bCs/>
          <w:i/>
          <w:color w:val="000000"/>
          <w:sz w:val="32"/>
          <w:szCs w:val="32"/>
        </w:rPr>
      </w:pPr>
      <w:r w:rsidRPr="008602EA">
        <w:rPr>
          <w:b/>
          <w:bCs/>
          <w:i/>
          <w:color w:val="000000"/>
          <w:sz w:val="32"/>
          <w:szCs w:val="32"/>
        </w:rPr>
        <w:t>Оформление таблиц</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Цель: </w:t>
      </w:r>
      <w:r w:rsidRPr="008602EA">
        <w:rPr>
          <w:color w:val="000000"/>
          <w:sz w:val="28"/>
          <w:szCs w:val="28"/>
        </w:rPr>
        <w:t>формирование у обучающихся основных понятий и навыков создания таблицы, преобразования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Содержание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Наиболее быстрый способ добавить таблицу — выделить таблицу нужных размеров в сетке </w:t>
      </w:r>
      <w:r w:rsidRPr="008602EA">
        <w:rPr>
          <w:bCs/>
          <w:color w:val="000000"/>
          <w:sz w:val="28"/>
          <w:szCs w:val="28"/>
        </w:rPr>
        <w:t>Таблица</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noProof/>
          <w:color w:val="000000"/>
          <w:sz w:val="28"/>
          <w:szCs w:val="28"/>
        </w:rPr>
        <w:drawing>
          <wp:inline distT="0" distB="0" distL="0" distR="0">
            <wp:extent cx="3267075" cy="1066800"/>
            <wp:effectExtent l="0" t="0" r="0" b="0"/>
            <wp:docPr id="7" name="Рисунок 7" descr="hello_html_4551b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4551b079.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7075" cy="1066800"/>
                    </a:xfrm>
                    <a:prstGeom prst="rect">
                      <a:avLst/>
                    </a:prstGeom>
                    <a:noFill/>
                    <a:ln>
                      <a:noFill/>
                    </a:ln>
                  </pic:spPr>
                </pic:pic>
              </a:graphicData>
            </a:graphic>
          </wp:inline>
        </w:drawing>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lastRenderedPageBreak/>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выделите нужное количество строк и столбцов таблицы.</w:t>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Щелкните мышью, и таблица появится в документе.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этом также появится раздел </w:t>
      </w:r>
      <w:r w:rsidRPr="008602EA">
        <w:rPr>
          <w:bCs/>
          <w:color w:val="000000"/>
          <w:sz w:val="28"/>
          <w:szCs w:val="28"/>
        </w:rPr>
        <w:t>Работа с таблицами</w:t>
      </w:r>
      <w:r w:rsidRPr="008602EA">
        <w:rPr>
          <w:color w:val="000000"/>
          <w:sz w:val="28"/>
          <w:szCs w:val="28"/>
        </w:rPr>
        <w:t> со вкладкой </w:t>
      </w:r>
      <w:r w:rsidRPr="008602EA">
        <w:rPr>
          <w:bCs/>
          <w:color w:val="000000"/>
          <w:sz w:val="28"/>
          <w:szCs w:val="28"/>
        </w:rPr>
        <w:t>Макет</w:t>
      </w:r>
      <w:r w:rsidRPr="008602EA">
        <w:rPr>
          <w:color w:val="000000"/>
          <w:sz w:val="28"/>
          <w:szCs w:val="28"/>
        </w:rPr>
        <w:t>, содержащей средства выбора разных цветов, стилей и границ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Другие способы добавления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использовании сетки вставляется простая таблица. Если нужен другой результат, можно воспользоваться одним из трех способов создания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Для более точного задания размеров таблицы откройте вкладку </w:t>
      </w:r>
      <w:r w:rsidRPr="008602EA">
        <w:rPr>
          <w:bCs/>
          <w:color w:val="000000"/>
          <w:sz w:val="28"/>
          <w:szCs w:val="28"/>
        </w:rPr>
        <w:t>Вставка</w:t>
      </w:r>
      <w:r w:rsidRPr="008602EA">
        <w:rPr>
          <w:color w:val="000000"/>
          <w:sz w:val="28"/>
          <w:szCs w:val="28"/>
        </w:rPr>
        <w:t>, нажмите кнопку</w:t>
      </w:r>
      <w:r w:rsidRPr="008602EA">
        <w:rPr>
          <w:bCs/>
          <w:color w:val="000000"/>
          <w:sz w:val="28"/>
          <w:szCs w:val="28"/>
        </w:rPr>
        <w:t>Таблица</w:t>
      </w:r>
      <w:r w:rsidRPr="008602EA">
        <w:rPr>
          <w:color w:val="000000"/>
          <w:sz w:val="28"/>
          <w:szCs w:val="28"/>
        </w:rPr>
        <w:t> и выберите пункт </w:t>
      </w:r>
      <w:r w:rsidRPr="008602EA">
        <w:rPr>
          <w:bCs/>
          <w:color w:val="000000"/>
          <w:sz w:val="28"/>
          <w:szCs w:val="28"/>
        </w:rPr>
        <w:t>Вставить таблицу</w:t>
      </w:r>
      <w:r w:rsidRPr="008602EA">
        <w:rPr>
          <w:color w:val="000000"/>
          <w:sz w:val="28"/>
          <w:szCs w:val="28"/>
        </w:rPr>
        <w:t>. Затем можно указать точное количество строк и столбцов и настроить размеры таблицы с помощью параметров автоподбора.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имеется текст, который будет выглядеть лучше в виде таблицы, можно преобразовать его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данные слишком сложны для расположения в простой сетке, с помощью средства рисования таблицы можно нарисовать в точности ту таблицу, которая требуется.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Преобразование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Чтобы вставить в документ таблицу из коллекции предварительно отформатированных таблиц, можно воспользоваться шаблонами таблиц. Шаблоны таблиц содержат примерные данные, которые помогают оценить вид таблицы после того, как в нее будут добавлены данные.</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тексте, который нужно преобразовать, вставьте знак табуляции или точку с запятой в каждом месте, где нужно начать новый столбец.</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Вставьте знак абзаца в каждом месте, где нужно начать новую строку.</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Выделите текст.</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Преобразовать в таблицу</w:t>
      </w:r>
      <w:r w:rsidRPr="008602EA">
        <w:rPr>
          <w:color w:val="000000"/>
          <w:sz w:val="28"/>
          <w:szCs w:val="28"/>
        </w:rPr>
        <w:t>.</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диалоговом окне </w:t>
      </w:r>
      <w:r w:rsidRPr="008602EA">
        <w:rPr>
          <w:bCs/>
          <w:color w:val="000000"/>
          <w:sz w:val="28"/>
          <w:szCs w:val="28"/>
        </w:rPr>
        <w:t>Преобразовать в таблицу</w:t>
      </w:r>
      <w:r w:rsidRPr="008602EA">
        <w:rPr>
          <w:color w:val="000000"/>
          <w:sz w:val="28"/>
          <w:szCs w:val="28"/>
        </w:rPr>
        <w:t> в области </w:t>
      </w:r>
      <w:r w:rsidRPr="008602EA">
        <w:rPr>
          <w:bCs/>
          <w:color w:val="000000"/>
          <w:sz w:val="28"/>
          <w:szCs w:val="28"/>
        </w:rPr>
        <w:t>Разделитель</w:t>
      </w:r>
      <w:r w:rsidRPr="008602EA">
        <w:rPr>
          <w:color w:val="000000"/>
          <w:sz w:val="28"/>
          <w:szCs w:val="28"/>
        </w:rPr>
        <w:t> установите переключатель в положение </w:t>
      </w:r>
      <w:r w:rsidRPr="008602EA">
        <w:rPr>
          <w:bCs/>
          <w:color w:val="000000"/>
          <w:sz w:val="28"/>
          <w:szCs w:val="28"/>
        </w:rPr>
        <w:t>Знак табуляции</w:t>
      </w:r>
      <w:r w:rsidRPr="008602EA">
        <w:rPr>
          <w:color w:val="000000"/>
          <w:sz w:val="28"/>
          <w:szCs w:val="28"/>
        </w:rPr>
        <w:t> или </w:t>
      </w:r>
      <w:r w:rsidRPr="008602EA">
        <w:rPr>
          <w:bCs/>
          <w:color w:val="000000"/>
          <w:sz w:val="28"/>
          <w:szCs w:val="28"/>
        </w:rPr>
        <w:t>Точка с запятой</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Рисование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Если нужно создать таблицу со строками и столбцами разных размеров, можно нарисовать ее. Для этого выполните указанные ниже действия.</w:t>
      </w:r>
      <w:r w:rsidRPr="008602EA">
        <w:rPr>
          <w:noProof/>
          <w:color w:val="000000"/>
          <w:sz w:val="28"/>
          <w:szCs w:val="28"/>
        </w:rPr>
        <w:drawing>
          <wp:inline distT="0" distB="0" distL="0" distR="0">
            <wp:extent cx="1028700" cy="1533525"/>
            <wp:effectExtent l="0" t="0" r="0" b="0"/>
            <wp:docPr id="6" name="Рисунок 6" descr="hello_html_724d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724dd4.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1533525"/>
                    </a:xfrm>
                    <a:prstGeom prst="rect">
                      <a:avLst/>
                    </a:prstGeom>
                    <a:noFill/>
                    <a:ln>
                      <a:noFill/>
                    </a:ln>
                  </pic:spPr>
                </pic:pic>
              </a:graphicData>
            </a:graphic>
          </wp:inline>
        </w:drawing>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Щелкните в документе место, где требуется создать таблицу.</w:t>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Нарисовать таблицу</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Указатель мыши примет вид карандаша.</w:t>
      </w:r>
    </w:p>
    <w:p w:rsidR="00CA63AF" w:rsidRPr="008602EA" w:rsidRDefault="00CA63AF" w:rsidP="00CA63AF">
      <w:pPr>
        <w:numPr>
          <w:ilvl w:val="0"/>
          <w:numId w:val="25"/>
        </w:numPr>
        <w:spacing w:before="100" w:beforeAutospacing="1" w:after="100" w:afterAutospacing="1"/>
        <w:ind w:firstLine="709"/>
        <w:contextualSpacing/>
        <w:jc w:val="both"/>
        <w:rPr>
          <w:color w:val="000000"/>
          <w:sz w:val="28"/>
          <w:szCs w:val="28"/>
        </w:rPr>
      </w:pPr>
      <w:r w:rsidRPr="008602EA">
        <w:rPr>
          <w:color w:val="000000"/>
          <w:sz w:val="28"/>
          <w:szCs w:val="28"/>
        </w:rPr>
        <w:t>Чтобы определить границы таблицы, нарисуйте прямоугольник. Затем внутри этого прямоугольника нарисуйте линии столбцов и строк.</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numPr>
          <w:ilvl w:val="0"/>
          <w:numId w:val="26"/>
        </w:numPr>
        <w:spacing w:before="100" w:beforeAutospacing="1" w:after="100" w:afterAutospacing="1"/>
        <w:ind w:firstLine="709"/>
        <w:contextualSpacing/>
        <w:jc w:val="both"/>
        <w:rPr>
          <w:color w:val="000000"/>
          <w:sz w:val="28"/>
          <w:szCs w:val="28"/>
        </w:rPr>
      </w:pPr>
      <w:r w:rsidRPr="008602EA">
        <w:rPr>
          <w:color w:val="000000"/>
          <w:sz w:val="28"/>
          <w:szCs w:val="28"/>
        </w:rPr>
        <w:t>Чтобы стереть линию, в разделе </w:t>
      </w:r>
      <w:r w:rsidRPr="008602EA">
        <w:rPr>
          <w:bCs/>
          <w:color w:val="000000"/>
          <w:sz w:val="28"/>
          <w:szCs w:val="28"/>
        </w:rPr>
        <w:t>Работа с таблицами</w:t>
      </w:r>
      <w:r w:rsidRPr="008602EA">
        <w:rPr>
          <w:color w:val="000000"/>
          <w:sz w:val="28"/>
          <w:szCs w:val="28"/>
        </w:rPr>
        <w:t> нажмите кнопку </w:t>
      </w:r>
      <w:r w:rsidRPr="008602EA">
        <w:rPr>
          <w:bCs/>
          <w:color w:val="000000"/>
          <w:sz w:val="28"/>
          <w:szCs w:val="28"/>
        </w:rPr>
        <w:t>Ластик</w:t>
      </w:r>
      <w:r w:rsidRPr="008602EA">
        <w:rPr>
          <w:color w:val="000000"/>
          <w:sz w:val="28"/>
          <w:szCs w:val="28"/>
        </w:rPr>
        <w:t> и щелкните линию, которую нужно стереть.</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center"/>
        <w:rPr>
          <w:b/>
          <w:i/>
          <w:color w:val="000000"/>
          <w:sz w:val="32"/>
          <w:szCs w:val="32"/>
        </w:rPr>
      </w:pPr>
      <w:r w:rsidRPr="008602EA">
        <w:rPr>
          <w:b/>
          <w:i/>
          <w:color w:val="000000"/>
          <w:sz w:val="32"/>
          <w:szCs w:val="32"/>
        </w:rPr>
        <w:t>Требования к оформлению текстовых документов</w:t>
      </w:r>
    </w:p>
    <w:p w:rsidR="00CA63AF" w:rsidRPr="008602EA" w:rsidRDefault="00CA63AF" w:rsidP="00CA63AF">
      <w:pPr>
        <w:spacing w:before="100" w:beforeAutospacing="1" w:after="100" w:afterAutospacing="1"/>
        <w:ind w:firstLine="709"/>
        <w:contextualSpacing/>
        <w:jc w:val="center"/>
        <w:rPr>
          <w:b/>
          <w:color w:val="000000"/>
          <w:sz w:val="28"/>
          <w:szCs w:val="28"/>
        </w:rPr>
      </w:pP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ОБЩИЕ ТРЕБОВАНИЯ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 текстовым документам относятся: отчёт по производственной (профессиональной) практике, отчёт по лабораторной (практической) работе, реферат и т.д.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Согласно ГОСТу 7.32-2001 текст печатается на одной стороне листа белой бумаги формата A4 через полтора интервала. Работа брошюруется.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Цвет шрифта - черный. Размер шрифта (кегль) 14. Тип шрифта - TimesNewRoman.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Текст обязательно выравнивается по ширине.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Размер абзацного отступа - 1,5 см.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Страница с текстом должна иметь левое поле 30 мм (для прошива), правое — 10 мм, верхнее и нижнее 20 мм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5. Страницы работы нумеруются арабскими цифрами (нумерация сквозная по всему тексту). Номер страницы ставится без точки. Размер шрифта (кегль) - 11. Тип шрифта - TimesNewRoman. Титульный лист включается в общую нумерацию, номер на нем не ставится. Все страницы, начиная с 3-й (ВЕДЕНИЕ), нумеруются.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В тексте используется «длинное тире», его клавиатурное сочетание в MS Word — Ctrl + Alt + минус на дополнительной клавиатуре.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7. Используются «кавычки-елочки», для вложенных кавычек — „кавычки-лапочки"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Примерный объем курсовой работы для студентов 1-2 курсов - 20-30 страниц, для студентов 3-5 курсов - 30-40 страниц, дипломной работы - 60-90 страниц. В этот объем включается: титульный лист, оглавление, введение, основной текст, заключение, список использованных источников и литературы. </w:t>
      </w:r>
      <w:r w:rsidRPr="008602EA">
        <w:rPr>
          <w:iCs/>
          <w:color w:val="000000"/>
          <w:sz w:val="28"/>
          <w:szCs w:val="28"/>
        </w:rPr>
        <w:t>Приложения в общий объем не включаются</w:t>
      </w:r>
      <w:r w:rsidRPr="008602EA">
        <w:rPr>
          <w:color w:val="000000"/>
          <w:sz w:val="28"/>
          <w:szCs w:val="28"/>
        </w:rPr>
        <w:t>.</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Первым листом</w:t>
      </w:r>
      <w:r w:rsidRPr="008602EA">
        <w:rPr>
          <w:bCs/>
          <w:color w:val="000000"/>
          <w:sz w:val="28"/>
          <w:szCs w:val="28"/>
        </w:rPr>
        <w:t> </w:t>
      </w:r>
      <w:r w:rsidRPr="008602EA">
        <w:rPr>
          <w:color w:val="000000"/>
          <w:sz w:val="28"/>
          <w:szCs w:val="28"/>
        </w:rPr>
        <w:t>работы является титульный лист, оформляемый в соответствии с прилагаемым образцом (Приложение Б).</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Рукописный вариант</w:t>
      </w:r>
      <w:r w:rsidRPr="008602EA">
        <w:rPr>
          <w:color w:val="000000"/>
          <w:sz w:val="28"/>
          <w:szCs w:val="28"/>
        </w:rPr>
        <w:t> оформления пояснительной записки, например, к курсовому проекту, заглавие разделов выполняется чертежным шрифтом по ГОСТ 2.304-81 также с высотой букв и цифр не менее 7 мм, основной текст пояснительной записки пишется читаемым текстом. Цифры и буквы при этом необходимо писать черной тушью, четко и аккуратно.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Иллюстративный материал в студенческих работах выполняется черной пастой или тушью. В ряде студенческих работ, которые оформлены рукописным способом, допустимо диаграммы, графики представлять на миллиметровке.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Опечатки, описки и графические неточности, обнаруженные в процессе вычитки работы, допустимо исправлять подчисткой или закрашиванием белой краской и последующим внесением в это место исправленного текста (графики) машинописным способом или от руки черной пастой или тушью. Повреждения листов текстовой части, помарки и следы не полностью удаленного прежнего текста (рисунка) не допускаются. Если исправляемый текст составляет часть страницы, то можно на соответствующем листе наклеить бумагу с исправленным текстом.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общем случае на одной странице </w:t>
      </w:r>
      <w:r w:rsidRPr="008602EA">
        <w:rPr>
          <w:iCs/>
          <w:color w:val="000000"/>
          <w:sz w:val="28"/>
          <w:szCs w:val="28"/>
        </w:rPr>
        <w:t>допускается не более пяти исправлений</w:t>
      </w:r>
      <w:r w:rsidRPr="008602EA">
        <w:rPr>
          <w:color w:val="000000"/>
          <w:sz w:val="28"/>
          <w:szCs w:val="28"/>
        </w:rPr>
        <w:t> букв, цифр, графики, сделанных от руки.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Вписывать в текстовую работу, подготовленную машинописным способом, отдельные слова, формулы, символы, а также выполнять иллюстрации следует черной пастой или тушью.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Состав документации для дипломного (курсового) проекта и последовательность расположения: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Титульный лист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Задание на проектирование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Содержание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o​ Основная часть</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Заключение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Список литературы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Приложение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Если работа имеет не прозрачную обложку, то на неё наклеивают этикетку размером 60 на 100 мм с указанием аббревиатуры учебного заведения, надписью «Курсовая работа», «Дипломный проект» и т.д., с указанием кода учебной группы и спе​циальности, фамилии и инициалов автора, года выполнения работы (Приложение 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Оформление заголовков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структурных элементов работы располагают в середине строки (выравнивание по центру), без точки в конце и печатают заглавными буквами (CapsLock) без подчеркивания. Каждый структурный элемент и каждую новую главу следует начинать с новой страницы.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Шрифт заголовков — TimesNewRoman, полужирный.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Размер шрифта: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 ЗАГОЛОВОК</w:t>
      </w:r>
      <w:r w:rsidRPr="008602EA">
        <w:rPr>
          <w:color w:val="000000"/>
          <w:sz w:val="28"/>
          <w:szCs w:val="28"/>
        </w:rPr>
        <w:t> (главы, название раздела ) — 16 ( заголовок первого уровня)</w:t>
      </w:r>
    </w:p>
    <w:p w:rsidR="00CA63AF" w:rsidRPr="008602EA" w:rsidRDefault="00CA63AF" w:rsidP="00CA63AF">
      <w:pPr>
        <w:shd w:val="clear" w:color="auto" w:fill="FFFFFF"/>
        <w:spacing w:before="100" w:beforeAutospacing="1" w:after="100" w:afterAutospacing="1"/>
        <w:ind w:left="1017" w:firstLine="709"/>
        <w:contextualSpacing/>
        <w:jc w:val="both"/>
        <w:rPr>
          <w:color w:val="000000"/>
          <w:sz w:val="28"/>
          <w:szCs w:val="28"/>
        </w:rPr>
      </w:pPr>
      <w:r w:rsidRPr="008602EA">
        <w:rPr>
          <w:color w:val="000000"/>
          <w:sz w:val="28"/>
          <w:szCs w:val="28"/>
        </w:rPr>
        <w:t>1.1​ </w:t>
      </w:r>
      <w:r w:rsidRPr="008602EA">
        <w:rPr>
          <w:bCs/>
          <w:color w:val="000000"/>
          <w:sz w:val="28"/>
          <w:szCs w:val="28"/>
        </w:rPr>
        <w:t>Заголовок</w:t>
      </w:r>
      <w:r w:rsidRPr="008602EA">
        <w:rPr>
          <w:color w:val="000000"/>
          <w:sz w:val="28"/>
          <w:szCs w:val="28"/>
        </w:rPr>
        <w:t> — 14 (заголовок второго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1.1.1 Заголовок</w:t>
      </w:r>
      <w:r w:rsidRPr="008602EA">
        <w:rPr>
          <w:color w:val="000000"/>
          <w:sz w:val="28"/>
          <w:szCs w:val="28"/>
        </w:rPr>
        <w:t> — 14 (заголовок третьего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Главы нумеруют. Главы могут делиться на разделы и подразделы. Номер раздела состоит из номеров главы и номера раздела в главе (например: 1.2 (1 - номер главы, 2 - номер раздела), 2.5 (2 - номер главы, 5 - номер раздела) и т.д.), разделенных точкой. В конце номера точка не ставится. Аналогичным образом нумеруются и подразделы (например: 2.4.2 Анализ результатов). В нумерации после цифр идет пробел, а не табуляция. Заголовки разделов и подразделов следует печатать с абзацного отступа с прописной буквы, без точки в конце, не подчеркивая. Если заголовок первого уровня не помещается на одной строке, то на нижнюю строку переносят слово полностью. Разрыв слов при переносе не допускается. Между текстом и заголовком второго и третьего уровня оставляют двойной межстрочный интервал.</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второго и третьего уровней выделяют полужирным.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2 ОФОРМЛЕНИЕ ТИТУЛЬНОГО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Титульным листом является первая страница студенческой работы, предшествующая основному тексту. В общем случае на титульном листе могут быть размещены следующие сведения (реквизиты):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Наименование министерства (ведомства).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Гриф утверждения, согласования.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Заглавие (тема)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5.​ Коды (шифр) специальности.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Обозначение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ДП ХХ.ХХ.ХХ.ХХ.ХХХ.001 ПЗ,</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где ДП – дипломный проект,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КП (КР) – курсовой проект (курсовая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ПД – преддипломная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ТП – технологическая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ППН – практика для получения первичных профессиональных навыков,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РГР – расчетно-графическая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ЛР – лабораторная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 – практическая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СПК – стажировка (практика квалификационная),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ОР – обзорный реферат;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ХХ.ХХ.ХХ – шифр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 – год разработки;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 – номер варианта задания;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001 – нумерация листов;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ПЗ – пояснительная записка.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Приложении Б представлен рекомендуемый формуляр титульного листа с указанием зон размещения перечисленных реквизитов.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1 формуляра размещается наименование министерства (ведомства), в систему которого входит учебное заведение.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2 приводится полное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Реквизиты 1 и 2 печатаются (пишутся) прописными буквами.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3.1 при выполнении студенческой работы по заданию (предложению) сторонней организации располагается гриф согласования, наименовании должности с указанием наименования организации, с которым согласована тема работы, его личной подписи, ее расшифровки, дата согласования. Здесь же может быть проставлена печать организации.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3.2 помещают гриф утверждения состоящий, из слов «УТВЕРЖДАЮ» или «Проект защищён с оценкой» наименования должности, инициалы и фамилия руководителя, личной подписи, ее расшифровки и дата.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4 прописными буквами жирным шрифтом (высота букв 10–12 мм) указывают наименование работы (реферат, дипломная работа и т. д.). Ниже строчными буквами с первой прописной приводят наименование темы, шрифтом меньшим, чем название работы. Наи​менование работы на титульном листе должно совпадать с названием темы по заданию.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5 размещается код (шифр) специальности и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6 слева приводятся слова, ставится личная подпись автора, дата подписания. Справа приводятся слова «Разработал», инициалы и фамилия студента, ставится личная подпись автора и дата выполнения.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7 ставится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Титульные листы к Курсовой работе оформляется так же, как и курсовой проект заменяя слова «проект» на «работу».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Оформление титульного листа дипломного проекта, курсового проекта (работы), отчёта по производственной (профессиональной) практике, отчёта по лабораторной (практической) работе, реферата и т.д. приведены в Приложении 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3 ОСНОВНЫЕ НАДПИСИ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Содержание, размеры и расположение граф основных надписей, дополнительных граф к ним, а так же размеры рамок на чертежах и схемах должны соответствовать формам 1, а в текстовых документах – формам 2 и 2а (Приложение Г).</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Основные надписи, дополнительные графы к ним и рамки выполняют сплошными основными и сплошными тонкими линиями по ГОСТ 2.303-68.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Основные надписи располагаются в правом нижнем углу учебных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В графах основных надписей (номера граф на формах указаны в скобках) указывают: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 –</w:t>
      </w:r>
      <w:r w:rsidRPr="008602EA">
        <w:rPr>
          <w:color w:val="000000"/>
          <w:sz w:val="28"/>
          <w:szCs w:val="28"/>
        </w:rPr>
        <w:t> наименование изделия для чертежей или наименование документа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2 –</w:t>
      </w:r>
      <w:r w:rsidRPr="008602EA">
        <w:rPr>
          <w:color w:val="000000"/>
          <w:sz w:val="28"/>
          <w:szCs w:val="28"/>
        </w:rPr>
        <w:t> обозначение (шифр) документа или изделия;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3 –</w:t>
      </w:r>
      <w:r w:rsidRPr="008602EA">
        <w:rPr>
          <w:color w:val="000000"/>
          <w:sz w:val="28"/>
          <w:szCs w:val="28"/>
        </w:rPr>
        <w:t> обозначение материала детали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4 –</w:t>
      </w:r>
      <w:r w:rsidRPr="008602EA">
        <w:rPr>
          <w:color w:val="000000"/>
          <w:sz w:val="28"/>
          <w:szCs w:val="28"/>
        </w:rPr>
        <w:t> литеру, присваиваемую данному документу. В учебных курсовых и дипломных проектах присваивают литеру «У»;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5 –</w:t>
      </w:r>
      <w:r w:rsidRPr="008602EA">
        <w:rPr>
          <w:color w:val="000000"/>
          <w:sz w:val="28"/>
          <w:szCs w:val="28"/>
        </w:rPr>
        <w:t> массу изделия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6 –</w:t>
      </w:r>
      <w:r w:rsidRPr="008602EA">
        <w:rPr>
          <w:color w:val="000000"/>
          <w:sz w:val="28"/>
          <w:szCs w:val="28"/>
        </w:rPr>
        <w:t> масштаб по ГОСТ 2.302-68;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7 –</w:t>
      </w:r>
      <w:r w:rsidRPr="008602EA">
        <w:rPr>
          <w:color w:val="000000"/>
          <w:sz w:val="28"/>
          <w:szCs w:val="28"/>
        </w:rPr>
        <w:t> порядковый номер листа для чертежей или страницы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8 –</w:t>
      </w:r>
      <w:r w:rsidRPr="008602EA">
        <w:rPr>
          <w:color w:val="000000"/>
          <w:sz w:val="28"/>
          <w:szCs w:val="28"/>
        </w:rPr>
        <w:t> общее количество листов для чертежей или страниц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9 –</w:t>
      </w:r>
      <w:r w:rsidRPr="008602EA">
        <w:rPr>
          <w:color w:val="000000"/>
          <w:sz w:val="28"/>
          <w:szCs w:val="28"/>
        </w:rPr>
        <w:t> сокращенное наименование техникума и номер учебной группы;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10 –</w:t>
      </w:r>
      <w:r w:rsidRPr="008602EA">
        <w:rPr>
          <w:color w:val="000000"/>
          <w:sz w:val="28"/>
          <w:szCs w:val="28"/>
        </w:rPr>
        <w:t> должность лица, подписывающего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11 –</w:t>
      </w:r>
      <w:r w:rsidRPr="008602EA">
        <w:rPr>
          <w:color w:val="000000"/>
          <w:sz w:val="28"/>
          <w:szCs w:val="28"/>
        </w:rPr>
        <w:t> фамилии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12 –</w:t>
      </w:r>
      <w:r w:rsidRPr="008602EA">
        <w:rPr>
          <w:color w:val="000000"/>
          <w:sz w:val="28"/>
          <w:szCs w:val="28"/>
        </w:rPr>
        <w:t> подписи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13 –</w:t>
      </w:r>
      <w:r w:rsidRPr="008602EA">
        <w:rPr>
          <w:color w:val="000000"/>
          <w:sz w:val="28"/>
          <w:szCs w:val="28"/>
        </w:rPr>
        <w:t> даты подписания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14 –</w:t>
      </w:r>
      <w:r w:rsidRPr="008602EA">
        <w:rPr>
          <w:color w:val="000000"/>
          <w:sz w:val="28"/>
          <w:szCs w:val="28"/>
        </w:rPr>
        <w:t> обозначение документа, повернутое на 180</w:t>
      </w:r>
      <w:r w:rsidRPr="008602EA">
        <w:rPr>
          <w:color w:val="000000"/>
          <w:sz w:val="28"/>
          <w:szCs w:val="28"/>
          <w:vertAlign w:val="superscript"/>
        </w:rPr>
        <w:t>0</w:t>
      </w:r>
      <w:r w:rsidRPr="008602EA">
        <w:rPr>
          <w:color w:val="000000"/>
          <w:sz w:val="28"/>
          <w:szCs w:val="28"/>
        </w:rPr>
        <w:t> для формата А4 и для форматов больше А4 при расположении основной надписи вдоль длинной стороны листа и на 90</w:t>
      </w:r>
      <w:r w:rsidRPr="008602EA">
        <w:rPr>
          <w:color w:val="000000"/>
          <w:sz w:val="28"/>
          <w:szCs w:val="28"/>
          <w:vertAlign w:val="superscript"/>
        </w:rPr>
        <w:t>0</w:t>
      </w:r>
      <w:r w:rsidRPr="008602EA">
        <w:rPr>
          <w:color w:val="000000"/>
          <w:sz w:val="28"/>
          <w:szCs w:val="28"/>
        </w:rPr>
        <w:t> для форматов больше А4 при расположении основной надписи вдоль короткой стороны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4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ведомость технического проекта вносят все документы, входящие в состав технического проекта. Оформление ведомости технического проекта приведено в Приложение 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5 ОФОРМЛЕНИЕ СОДЕРЖАНИЯ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На втором листе помещается оглавление, где указываются основные разделы работы и соответствующие им страницы. Заголовок </w:t>
      </w:r>
      <w:r w:rsidRPr="008602EA">
        <w:rPr>
          <w:bCs/>
          <w:color w:val="000000"/>
          <w:sz w:val="28"/>
          <w:szCs w:val="28"/>
        </w:rPr>
        <w:t>СОДЕРЖАНИЕ</w:t>
      </w:r>
      <w:r w:rsidRPr="008602EA">
        <w:rPr>
          <w:color w:val="000000"/>
          <w:sz w:val="28"/>
          <w:szCs w:val="28"/>
        </w:rPr>
        <w:t> пишется заглавными буквами посередине строки.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(оглавление) выполняет две функции </w:t>
      </w:r>
      <w:r w:rsidRPr="008602EA">
        <w:rPr>
          <w:bCs/>
          <w:color w:val="000000"/>
          <w:sz w:val="28"/>
          <w:szCs w:val="28"/>
        </w:rPr>
        <w:t>–</w:t>
      </w:r>
      <w:r w:rsidRPr="008602EA">
        <w:rPr>
          <w:color w:val="000000"/>
          <w:sz w:val="28"/>
          <w:szCs w:val="28"/>
        </w:rPr>
        <w:t> дает представление о тематическом содержании работы и ее структуре, а также помогает быстро найти в тексте нужное место.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По ГОСТ 2.105-95 наименования, включенные в содержание,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как по оглавлению, так и по форме.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может размещаться сразу после титульного листа. В работах типа реферата, отчета по лабораторной работе объемом менее 10 страниц оглавление необязательно.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должно охватывать все части и рубрики студенческой работы. Названия заголовков глав и пунктов в оглавлении перечисляются в той же последовательности и в тех же формулировках, как и в тексте работы. При этом слово «глава» может не приводиться. Достаточно указания номера соот​ветствующей части работы.</w:t>
      </w:r>
    </w:p>
    <w:p w:rsidR="007C24A9" w:rsidRPr="007C24A9" w:rsidRDefault="007C24A9" w:rsidP="007C24A9">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7C24A9" w:rsidRPr="008519F7" w:rsidRDefault="007C24A9" w:rsidP="007C24A9">
      <w:pPr>
        <w:spacing w:before="100" w:beforeAutospacing="1" w:after="100" w:afterAutospacing="1"/>
        <w:rPr>
          <w:sz w:val="28"/>
          <w:szCs w:val="28"/>
        </w:rPr>
      </w:pPr>
      <w:r w:rsidRPr="008519F7">
        <w:rPr>
          <w:sz w:val="28"/>
          <w:szCs w:val="28"/>
        </w:rPr>
        <w:t>Основные:</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Брюханов О.Н, Коробко В.И., Мелик-Аракелян А.Т. Основы гидравлики, теплотехники и аэр</w:t>
      </w:r>
      <w:r>
        <w:rPr>
          <w:sz w:val="28"/>
          <w:szCs w:val="28"/>
        </w:rPr>
        <w:t>одинамики. – М.: ИНФРА – М.: 201</w:t>
      </w:r>
      <w:r w:rsidRPr="008519F7">
        <w:rPr>
          <w:sz w:val="28"/>
          <w:szCs w:val="28"/>
        </w:rPr>
        <w:t>7.</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Будов В.М. Насос</w:t>
      </w:r>
      <w:r>
        <w:rPr>
          <w:sz w:val="28"/>
          <w:szCs w:val="28"/>
        </w:rPr>
        <w:t>ы АЭС.- М.: Энергоатомиздат, 201</w:t>
      </w:r>
      <w:r w:rsidRPr="008519F7">
        <w:rPr>
          <w:sz w:val="28"/>
          <w:szCs w:val="28"/>
        </w:rPr>
        <w:t>6.</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соры. – М.: Энергоатоииздат, 201</w:t>
      </w:r>
      <w:r w:rsidRPr="008519F7">
        <w:rPr>
          <w:sz w:val="28"/>
          <w:szCs w:val="28"/>
        </w:rPr>
        <w:t>4.</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Калицун В.И. Гидравлика, водоснабжение и к</w:t>
      </w:r>
      <w:r>
        <w:rPr>
          <w:sz w:val="28"/>
          <w:szCs w:val="28"/>
        </w:rPr>
        <w:t>анализация.-М.: Стройиздат, 2012</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Калинушкин М.П. Насосы и вентиляторы.Учебное п</w:t>
      </w:r>
      <w:r>
        <w:rPr>
          <w:sz w:val="28"/>
          <w:szCs w:val="28"/>
        </w:rPr>
        <w:t>особие. - М.: Высшая школа, 2015</w:t>
      </w:r>
      <w:r w:rsidRPr="008519F7">
        <w:rPr>
          <w:sz w:val="28"/>
          <w:szCs w:val="28"/>
        </w:rPr>
        <w:t>.</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Малющенко В.В., Михайлов А.К. Энергетические насосы. Справочное</w:t>
      </w:r>
      <w:r>
        <w:rPr>
          <w:sz w:val="28"/>
          <w:szCs w:val="28"/>
        </w:rPr>
        <w:t xml:space="preserve"> пособие.- М.: Энергоиздат, 2013</w:t>
      </w:r>
      <w:r w:rsidRPr="008519F7">
        <w:rPr>
          <w:sz w:val="28"/>
          <w:szCs w:val="28"/>
        </w:rPr>
        <w:t>.</w:t>
      </w:r>
    </w:p>
    <w:p w:rsidR="007C24A9" w:rsidRPr="008519F7" w:rsidRDefault="007C24A9" w:rsidP="007C24A9">
      <w:pPr>
        <w:spacing w:before="100" w:beforeAutospacing="1" w:after="100" w:afterAutospacing="1"/>
        <w:rPr>
          <w:sz w:val="28"/>
          <w:szCs w:val="28"/>
        </w:rPr>
      </w:pPr>
      <w:r w:rsidRPr="008519F7">
        <w:rPr>
          <w:sz w:val="28"/>
          <w:szCs w:val="28"/>
        </w:rPr>
        <w:t>Дополнительные: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17398- 72. Насосы. Термины и определения.</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lastRenderedPageBreak/>
        <w:t>СНиП 2.04.08-87* Газоснабжение.</w:t>
      </w:r>
    </w:p>
    <w:p w:rsidR="007C24A9" w:rsidRPr="008519F7" w:rsidRDefault="007C24A9" w:rsidP="007C24A9">
      <w:pPr>
        <w:spacing w:before="100" w:beforeAutospacing="1" w:after="100" w:afterAutospacing="1"/>
        <w:rPr>
          <w:sz w:val="28"/>
          <w:szCs w:val="28"/>
        </w:rPr>
      </w:pPr>
      <w:r w:rsidRPr="008519F7">
        <w:rPr>
          <w:sz w:val="28"/>
          <w:szCs w:val="28"/>
        </w:rPr>
        <w:t>Интернет ресурс:</w:t>
      </w:r>
    </w:p>
    <w:p w:rsidR="007C24A9" w:rsidRDefault="007C24A9" w:rsidP="007C24A9">
      <w:pPr>
        <w:spacing w:before="100" w:beforeAutospacing="1" w:after="100" w:afterAutospacing="1"/>
        <w:rPr>
          <w:sz w:val="28"/>
          <w:szCs w:val="28"/>
        </w:rPr>
      </w:pPr>
      <w:r w:rsidRPr="008519F7">
        <w:rPr>
          <w:sz w:val="28"/>
          <w:szCs w:val="28"/>
        </w:rPr>
        <w:t> </w:t>
      </w:r>
      <w:hyperlink r:id="rId11" w:history="1">
        <w:r w:rsidRPr="00454EC6">
          <w:rPr>
            <w:rStyle w:val="af"/>
            <w:sz w:val="28"/>
            <w:szCs w:val="28"/>
          </w:rPr>
          <w:t>http://www.ges.ru/book/book_pumps/2.htm</w:t>
        </w:r>
      </w:hyperlink>
    </w:p>
    <w:p w:rsidR="00132A2A" w:rsidRPr="00132A2A" w:rsidRDefault="00132A2A" w:rsidP="00132A2A">
      <w:pPr>
        <w:spacing w:line="276" w:lineRule="auto"/>
        <w:ind w:firstLine="709"/>
        <w:jc w:val="center"/>
        <w:rPr>
          <w:b/>
          <w:sz w:val="28"/>
          <w:szCs w:val="28"/>
        </w:rPr>
      </w:pPr>
    </w:p>
    <w:sectPr w:rsidR="00132A2A" w:rsidRPr="00132A2A" w:rsidSect="00F129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8C1" w:rsidRDefault="00CF48C1" w:rsidP="0044559A">
      <w:r>
        <w:separator/>
      </w:r>
    </w:p>
  </w:endnote>
  <w:endnote w:type="continuationSeparator" w:id="1">
    <w:p w:rsidR="00CF48C1" w:rsidRDefault="00CF48C1" w:rsidP="00445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8C1" w:rsidRDefault="00CF48C1" w:rsidP="0044559A">
      <w:r>
        <w:separator/>
      </w:r>
    </w:p>
  </w:footnote>
  <w:footnote w:type="continuationSeparator" w:id="1">
    <w:p w:rsidR="00CF48C1" w:rsidRDefault="00CF48C1" w:rsidP="00445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7E2A"/>
    <w:multiLevelType w:val="multilevel"/>
    <w:tmpl w:val="A792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6">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CC5222"/>
    <w:multiLevelType w:val="multilevel"/>
    <w:tmpl w:val="63CAA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7F5555"/>
    <w:multiLevelType w:val="multilevel"/>
    <w:tmpl w:val="B4AA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CF0E77"/>
    <w:multiLevelType w:val="multilevel"/>
    <w:tmpl w:val="23722F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9DC2167"/>
    <w:multiLevelType w:val="multilevel"/>
    <w:tmpl w:val="5C4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2">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5754B2B"/>
    <w:multiLevelType w:val="multilevel"/>
    <w:tmpl w:val="0814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6"/>
  </w:num>
  <w:num w:numId="3">
    <w:abstractNumId w:val="23"/>
  </w:num>
  <w:num w:numId="4">
    <w:abstractNumId w:val="19"/>
  </w:num>
  <w:num w:numId="5">
    <w:abstractNumId w:val="12"/>
  </w:num>
  <w:num w:numId="6">
    <w:abstractNumId w:val="14"/>
  </w:num>
  <w:num w:numId="7">
    <w:abstractNumId w:val="21"/>
  </w:num>
  <w:num w:numId="8">
    <w:abstractNumId w:val="5"/>
  </w:num>
  <w:num w:numId="9">
    <w:abstractNumId w:val="1"/>
  </w:num>
  <w:num w:numId="10">
    <w:abstractNumId w:val="3"/>
  </w:num>
  <w:num w:numId="11">
    <w:abstractNumId w:val="6"/>
  </w:num>
  <w:num w:numId="12">
    <w:abstractNumId w:val="22"/>
  </w:num>
  <w:num w:numId="13">
    <w:abstractNumId w:val="18"/>
  </w:num>
  <w:num w:numId="14">
    <w:abstractNumId w:val="25"/>
  </w:num>
  <w:num w:numId="15">
    <w:abstractNumId w:val="2"/>
  </w:num>
  <w:num w:numId="16">
    <w:abstractNumId w:val="11"/>
  </w:num>
  <w:num w:numId="17">
    <w:abstractNumId w:val="7"/>
  </w:num>
  <w:num w:numId="18">
    <w:abstractNumId w:val="8"/>
  </w:num>
  <w:num w:numId="19">
    <w:abstractNumId w:val="4"/>
  </w:num>
  <w:num w:numId="20">
    <w:abstractNumId w:val="17"/>
  </w:num>
  <w:num w:numId="21">
    <w:abstractNumId w:val="13"/>
  </w:num>
  <w:num w:numId="22">
    <w:abstractNumId w:val="0"/>
  </w:num>
  <w:num w:numId="23">
    <w:abstractNumId w:val="20"/>
  </w:num>
  <w:num w:numId="24">
    <w:abstractNumId w:val="24"/>
  </w:num>
  <w:num w:numId="25">
    <w:abstractNumId w:val="1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54B6B"/>
    <w:rsid w:val="0001557C"/>
    <w:rsid w:val="00054B6B"/>
    <w:rsid w:val="000626DD"/>
    <w:rsid w:val="000769B0"/>
    <w:rsid w:val="00081081"/>
    <w:rsid w:val="00095047"/>
    <w:rsid w:val="000C0D3A"/>
    <w:rsid w:val="000F03F7"/>
    <w:rsid w:val="00105A81"/>
    <w:rsid w:val="00112E0F"/>
    <w:rsid w:val="00116568"/>
    <w:rsid w:val="00120E71"/>
    <w:rsid w:val="00132A2A"/>
    <w:rsid w:val="00166531"/>
    <w:rsid w:val="00166B9C"/>
    <w:rsid w:val="00176D27"/>
    <w:rsid w:val="00205C2A"/>
    <w:rsid w:val="002351E2"/>
    <w:rsid w:val="002410DF"/>
    <w:rsid w:val="002960A2"/>
    <w:rsid w:val="002B3E95"/>
    <w:rsid w:val="0032567A"/>
    <w:rsid w:val="00380369"/>
    <w:rsid w:val="0039235C"/>
    <w:rsid w:val="00392E85"/>
    <w:rsid w:val="003962A2"/>
    <w:rsid w:val="00402081"/>
    <w:rsid w:val="00415AFD"/>
    <w:rsid w:val="004413C9"/>
    <w:rsid w:val="0044559A"/>
    <w:rsid w:val="004774B4"/>
    <w:rsid w:val="00486D2A"/>
    <w:rsid w:val="004A5B85"/>
    <w:rsid w:val="004A6649"/>
    <w:rsid w:val="004D79B0"/>
    <w:rsid w:val="0051441C"/>
    <w:rsid w:val="00597EFB"/>
    <w:rsid w:val="005B694A"/>
    <w:rsid w:val="005C2C9F"/>
    <w:rsid w:val="0064561A"/>
    <w:rsid w:val="00653191"/>
    <w:rsid w:val="00666C17"/>
    <w:rsid w:val="00682DF6"/>
    <w:rsid w:val="00700878"/>
    <w:rsid w:val="007147D4"/>
    <w:rsid w:val="00723001"/>
    <w:rsid w:val="00727E20"/>
    <w:rsid w:val="0073154C"/>
    <w:rsid w:val="0073395F"/>
    <w:rsid w:val="00740027"/>
    <w:rsid w:val="007475BB"/>
    <w:rsid w:val="007A31AD"/>
    <w:rsid w:val="007C24A9"/>
    <w:rsid w:val="007C4438"/>
    <w:rsid w:val="008B0CF7"/>
    <w:rsid w:val="008C12CD"/>
    <w:rsid w:val="008E6F20"/>
    <w:rsid w:val="00900991"/>
    <w:rsid w:val="00932E09"/>
    <w:rsid w:val="009970E2"/>
    <w:rsid w:val="009B2D99"/>
    <w:rsid w:val="009B6B81"/>
    <w:rsid w:val="009E0162"/>
    <w:rsid w:val="00A25F63"/>
    <w:rsid w:val="00A42C68"/>
    <w:rsid w:val="00A930C1"/>
    <w:rsid w:val="00AA52DB"/>
    <w:rsid w:val="00B62A5D"/>
    <w:rsid w:val="00BA1275"/>
    <w:rsid w:val="00BD611F"/>
    <w:rsid w:val="00BF3179"/>
    <w:rsid w:val="00C171A0"/>
    <w:rsid w:val="00C725BA"/>
    <w:rsid w:val="00C73F55"/>
    <w:rsid w:val="00CA63AF"/>
    <w:rsid w:val="00CD6F45"/>
    <w:rsid w:val="00CF48C1"/>
    <w:rsid w:val="00D26E4A"/>
    <w:rsid w:val="00D30288"/>
    <w:rsid w:val="00D72F66"/>
    <w:rsid w:val="00D837C3"/>
    <w:rsid w:val="00DE5967"/>
    <w:rsid w:val="00E6401E"/>
    <w:rsid w:val="00E66103"/>
    <w:rsid w:val="00E83525"/>
    <w:rsid w:val="00EC762C"/>
    <w:rsid w:val="00F02A18"/>
    <w:rsid w:val="00F12982"/>
    <w:rsid w:val="00F23F2F"/>
    <w:rsid w:val="00FA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qFormat/>
    <w:rsid w:val="00415AFD"/>
    <w:pPr>
      <w:ind w:left="720"/>
      <w:contextualSpacing/>
    </w:pPr>
  </w:style>
  <w:style w:type="table" w:styleId="a8">
    <w:name w:val="Table Grid"/>
    <w:basedOn w:val="a1"/>
    <w:uiPriority w:val="59"/>
    <w:rsid w:val="00F23F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E83525"/>
    <w:pPr>
      <w:spacing w:before="100" w:beforeAutospacing="1" w:after="100" w:afterAutospacing="1"/>
    </w:pPr>
    <w:rPr>
      <w:sz w:val="24"/>
      <w:szCs w:val="24"/>
    </w:rPr>
  </w:style>
  <w:style w:type="character" w:styleId="ae">
    <w:name w:val="Strong"/>
    <w:basedOn w:val="a0"/>
    <w:uiPriority w:val="22"/>
    <w:qFormat/>
    <w:rsid w:val="005B694A"/>
    <w:rPr>
      <w:b/>
      <w:bCs/>
    </w:rPr>
  </w:style>
  <w:style w:type="character" w:styleId="af">
    <w:name w:val="Hyperlink"/>
    <w:basedOn w:val="a0"/>
    <w:uiPriority w:val="99"/>
    <w:semiHidden/>
    <w:unhideWhenUsed/>
    <w:rsid w:val="005B694A"/>
    <w:rPr>
      <w:color w:val="0000FF"/>
      <w:u w:val="single"/>
    </w:rPr>
  </w:style>
  <w:style w:type="paragraph" w:styleId="2">
    <w:name w:val="Body Text 2"/>
    <w:basedOn w:val="a"/>
    <w:link w:val="20"/>
    <w:rsid w:val="00CA63AF"/>
    <w:rPr>
      <w:sz w:val="28"/>
      <w:szCs w:val="24"/>
    </w:rPr>
  </w:style>
  <w:style w:type="character" w:customStyle="1" w:styleId="20">
    <w:name w:val="Основной текст 2 Знак"/>
    <w:basedOn w:val="a0"/>
    <w:link w:val="2"/>
    <w:rsid w:val="00CA63AF"/>
    <w:rPr>
      <w:rFonts w:ascii="Times New Roman" w:eastAsia="Times New Roman" w:hAnsi="Times New Roman" w:cs="Times New Roman"/>
      <w:sz w:val="28"/>
      <w:szCs w:val="24"/>
      <w:lang w:eastAsia="ru-RU"/>
    </w:rPr>
  </w:style>
  <w:style w:type="paragraph" w:customStyle="1" w:styleId="Default">
    <w:name w:val="Default"/>
    <w:rsid w:val="00CA63A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98727">
      <w:bodyDiv w:val="1"/>
      <w:marLeft w:val="0"/>
      <w:marRight w:val="0"/>
      <w:marTop w:val="0"/>
      <w:marBottom w:val="0"/>
      <w:divBdr>
        <w:top w:val="none" w:sz="0" w:space="0" w:color="auto"/>
        <w:left w:val="none" w:sz="0" w:space="0" w:color="auto"/>
        <w:bottom w:val="none" w:sz="0" w:space="0" w:color="auto"/>
        <w:right w:val="none" w:sz="0" w:space="0" w:color="auto"/>
      </w:divBdr>
      <w:divsChild>
        <w:div w:id="227500867">
          <w:marLeft w:val="0"/>
          <w:marRight w:val="0"/>
          <w:marTop w:val="0"/>
          <w:marBottom w:val="0"/>
          <w:divBdr>
            <w:top w:val="none" w:sz="0" w:space="0" w:color="auto"/>
            <w:left w:val="none" w:sz="0" w:space="0" w:color="auto"/>
            <w:bottom w:val="none" w:sz="0" w:space="0" w:color="auto"/>
            <w:right w:val="none" w:sz="0" w:space="0" w:color="auto"/>
          </w:divBdr>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372579887">
      <w:bodyDiv w:val="1"/>
      <w:marLeft w:val="0"/>
      <w:marRight w:val="0"/>
      <w:marTop w:val="0"/>
      <w:marBottom w:val="0"/>
      <w:divBdr>
        <w:top w:val="none" w:sz="0" w:space="0" w:color="auto"/>
        <w:left w:val="none" w:sz="0" w:space="0" w:color="auto"/>
        <w:bottom w:val="none" w:sz="0" w:space="0" w:color="auto"/>
        <w:right w:val="none" w:sz="0" w:space="0" w:color="auto"/>
      </w:divBdr>
    </w:div>
    <w:div w:id="547641644">
      <w:bodyDiv w:val="1"/>
      <w:marLeft w:val="0"/>
      <w:marRight w:val="0"/>
      <w:marTop w:val="0"/>
      <w:marBottom w:val="0"/>
      <w:divBdr>
        <w:top w:val="none" w:sz="0" w:space="0" w:color="auto"/>
        <w:left w:val="none" w:sz="0" w:space="0" w:color="auto"/>
        <w:bottom w:val="none" w:sz="0" w:space="0" w:color="auto"/>
        <w:right w:val="none" w:sz="0" w:space="0" w:color="auto"/>
      </w:divBdr>
    </w:div>
    <w:div w:id="612639855">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697201379">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12861840">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1743214807">
      <w:bodyDiv w:val="1"/>
      <w:marLeft w:val="0"/>
      <w:marRight w:val="0"/>
      <w:marTop w:val="0"/>
      <w:marBottom w:val="0"/>
      <w:divBdr>
        <w:top w:val="none" w:sz="0" w:space="0" w:color="auto"/>
        <w:left w:val="none" w:sz="0" w:space="0" w:color="auto"/>
        <w:bottom w:val="none" w:sz="0" w:space="0" w:color="auto"/>
        <w:right w:val="none" w:sz="0" w:space="0" w:color="auto"/>
      </w:divBdr>
    </w:div>
    <w:div w:id="1970160535">
      <w:bodyDiv w:val="1"/>
      <w:marLeft w:val="0"/>
      <w:marRight w:val="0"/>
      <w:marTop w:val="0"/>
      <w:marBottom w:val="0"/>
      <w:divBdr>
        <w:top w:val="none" w:sz="0" w:space="0" w:color="auto"/>
        <w:left w:val="none" w:sz="0" w:space="0" w:color="auto"/>
        <w:bottom w:val="none" w:sz="0" w:space="0" w:color="auto"/>
        <w:right w:val="none" w:sz="0" w:space="0" w:color="auto"/>
      </w:divBdr>
    </w:div>
    <w:div w:id="2014529311">
      <w:bodyDiv w:val="1"/>
      <w:marLeft w:val="0"/>
      <w:marRight w:val="0"/>
      <w:marTop w:val="0"/>
      <w:marBottom w:val="0"/>
      <w:divBdr>
        <w:top w:val="none" w:sz="0" w:space="0" w:color="auto"/>
        <w:left w:val="none" w:sz="0" w:space="0" w:color="auto"/>
        <w:bottom w:val="none" w:sz="0" w:space="0" w:color="auto"/>
        <w:right w:val="none" w:sz="0" w:space="0" w:color="auto"/>
      </w:divBdr>
      <w:divsChild>
        <w:div w:id="604003831">
          <w:marLeft w:val="0"/>
          <w:marRight w:val="0"/>
          <w:marTop w:val="0"/>
          <w:marBottom w:val="0"/>
          <w:divBdr>
            <w:top w:val="none" w:sz="0" w:space="0" w:color="auto"/>
            <w:left w:val="none" w:sz="0" w:space="0" w:color="auto"/>
            <w:bottom w:val="none" w:sz="0" w:space="0" w:color="auto"/>
            <w:right w:val="none" w:sz="0" w:space="0" w:color="auto"/>
          </w:divBdr>
          <w:divsChild>
            <w:div w:id="186987051">
              <w:marLeft w:val="0"/>
              <w:marRight w:val="0"/>
              <w:marTop w:val="0"/>
              <w:marBottom w:val="0"/>
              <w:divBdr>
                <w:top w:val="none" w:sz="0" w:space="0" w:color="auto"/>
                <w:left w:val="none" w:sz="0" w:space="0" w:color="auto"/>
                <w:bottom w:val="none" w:sz="0" w:space="0" w:color="auto"/>
                <w:right w:val="none" w:sz="0" w:space="0" w:color="auto"/>
              </w:divBdr>
            </w:div>
          </w:divsChild>
        </w:div>
        <w:div w:id="2069113248">
          <w:marLeft w:val="0"/>
          <w:marRight w:val="0"/>
          <w:marTop w:val="0"/>
          <w:marBottom w:val="0"/>
          <w:divBdr>
            <w:top w:val="none" w:sz="0" w:space="0" w:color="auto"/>
            <w:left w:val="none" w:sz="0" w:space="0" w:color="auto"/>
            <w:bottom w:val="none" w:sz="0" w:space="0" w:color="auto"/>
            <w:right w:val="none" w:sz="0" w:space="0" w:color="auto"/>
          </w:divBdr>
        </w:div>
      </w:divsChild>
    </w:div>
    <w:div w:id="2036878598">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uclphys.sinp.msu.ru/school/template.rt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ru/book/book_pumps/2.htm"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7BADC-35A0-4477-A566-7445150B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4295</Words>
  <Characters>24486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Гыук</cp:lastModifiedBy>
  <cp:revision>35</cp:revision>
  <dcterms:created xsi:type="dcterms:W3CDTF">2015-11-30T16:56:00Z</dcterms:created>
  <dcterms:modified xsi:type="dcterms:W3CDTF">2019-10-01T18:42:00Z</dcterms:modified>
</cp:coreProperties>
</file>